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D735D" w14:textId="11A9876B" w:rsidR="0078715A" w:rsidRPr="00D47B1C" w:rsidRDefault="0078715A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D47B1C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Obrazloženje </w:t>
      </w:r>
      <w:r w:rsidR="00D47B1C" w:rsidRPr="00D47B1C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polu</w:t>
      </w:r>
      <w:r w:rsidR="00BE2CC8" w:rsidRPr="00D47B1C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godišnjeg izvještaja o izvršenju Proračuna Općine Bibinje za 20</w:t>
      </w:r>
      <w:r w:rsidR="00771F34" w:rsidRPr="00D47B1C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2</w:t>
      </w:r>
      <w:r w:rsidR="00D47B1C" w:rsidRPr="00D47B1C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1</w:t>
      </w:r>
      <w:r w:rsidR="00BE2CC8" w:rsidRPr="00D47B1C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. godinu</w:t>
      </w:r>
    </w:p>
    <w:p w14:paraId="2B4FA202" w14:textId="77777777" w:rsidR="0078715A" w:rsidRPr="00D47B1C" w:rsidRDefault="0078715A" w:rsidP="00BE2CC8">
      <w:pPr>
        <w:spacing w:after="0" w:line="240" w:lineRule="auto"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eastAsia="hr-HR"/>
        </w:rPr>
      </w:pPr>
    </w:p>
    <w:p w14:paraId="2906FDDF" w14:textId="22AAE0CB" w:rsidR="0078715A" w:rsidRPr="00D47B1C" w:rsidRDefault="0078715A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D47B1C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Uvod</w:t>
      </w:r>
    </w:p>
    <w:p w14:paraId="107E8B23" w14:textId="77777777" w:rsidR="002A40EF" w:rsidRPr="00D47B1C" w:rsidRDefault="002A40EF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hr-HR"/>
        </w:rPr>
      </w:pPr>
    </w:p>
    <w:p w14:paraId="0C461102" w14:textId="025D78EF" w:rsidR="0078715A" w:rsidRPr="00D47B1C" w:rsidRDefault="0078715A" w:rsidP="00766636">
      <w:pPr>
        <w:tabs>
          <w:tab w:val="left" w:pos="3544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D47B1C">
        <w:rPr>
          <w:rFonts w:ascii="Arial Narrow" w:eastAsia="Times New Roman" w:hAnsi="Arial Narrow" w:cs="Times New Roman"/>
          <w:sz w:val="24"/>
          <w:szCs w:val="24"/>
          <w:lang w:eastAsia="hr-HR"/>
        </w:rPr>
        <w:t>Odredbom članka 1</w:t>
      </w:r>
      <w:r w:rsidR="00D47B1C" w:rsidRPr="00D47B1C">
        <w:rPr>
          <w:rFonts w:ascii="Arial Narrow" w:eastAsia="Times New Roman" w:hAnsi="Arial Narrow" w:cs="Times New Roman"/>
          <w:sz w:val="24"/>
          <w:szCs w:val="24"/>
          <w:lang w:eastAsia="hr-HR"/>
        </w:rPr>
        <w:t>09</w:t>
      </w:r>
      <w:r w:rsidRPr="00D47B1C">
        <w:rPr>
          <w:rFonts w:ascii="Arial Narrow" w:eastAsia="Times New Roman" w:hAnsi="Arial Narrow" w:cs="Times New Roman"/>
          <w:sz w:val="24"/>
          <w:szCs w:val="24"/>
          <w:lang w:eastAsia="hr-HR"/>
        </w:rPr>
        <w:t>. Zakona o proračunu ( „Narodne novine“ br. 87/08, 136/12, 15/15) te članka 1</w:t>
      </w:r>
      <w:r w:rsidR="00D47B1C" w:rsidRPr="00D47B1C">
        <w:rPr>
          <w:rFonts w:ascii="Arial Narrow" w:eastAsia="Times New Roman" w:hAnsi="Arial Narrow" w:cs="Times New Roman"/>
          <w:sz w:val="24"/>
          <w:szCs w:val="24"/>
          <w:lang w:eastAsia="hr-HR"/>
        </w:rPr>
        <w:t>5</w:t>
      </w:r>
      <w:r w:rsidRPr="00D47B1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. Pravilnika o polugodišnjem i godišnjem izvještaju o izvršenju </w:t>
      </w:r>
      <w:r w:rsidR="002A40EF" w:rsidRPr="00D47B1C">
        <w:rPr>
          <w:rFonts w:ascii="Arial Narrow" w:eastAsia="Times New Roman" w:hAnsi="Arial Narrow" w:cs="Times New Roman"/>
          <w:sz w:val="24"/>
          <w:szCs w:val="24"/>
          <w:lang w:eastAsia="hr-HR"/>
        </w:rPr>
        <w:t>pr</w:t>
      </w:r>
      <w:r w:rsidRPr="00D47B1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oračuna </w:t>
      </w:r>
      <w:r w:rsidR="002A40EF" w:rsidRPr="00D47B1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( „Narodne novine“ br. 24/13, 102/17, 01/20) </w:t>
      </w:r>
      <w:r w:rsidRPr="00D47B1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utvrđena je obveza načelnika da podnese predstavničkom tijelu </w:t>
      </w:r>
      <w:r w:rsidR="008F0109" w:rsidRPr="00D47B1C">
        <w:rPr>
          <w:rFonts w:ascii="Arial Narrow" w:eastAsia="Times New Roman" w:hAnsi="Arial Narrow" w:cs="Times New Roman"/>
          <w:sz w:val="24"/>
          <w:szCs w:val="24"/>
          <w:lang w:eastAsia="hr-HR"/>
        </w:rPr>
        <w:t>(</w:t>
      </w:r>
      <w:r w:rsidRPr="00D47B1C">
        <w:rPr>
          <w:rFonts w:ascii="Arial Narrow" w:eastAsia="Times New Roman" w:hAnsi="Arial Narrow" w:cs="Times New Roman"/>
          <w:sz w:val="24"/>
          <w:szCs w:val="24"/>
          <w:lang w:eastAsia="hr-HR"/>
        </w:rPr>
        <w:t>predsjedni</w:t>
      </w:r>
      <w:r w:rsidR="008F0109" w:rsidRPr="00D47B1C">
        <w:rPr>
          <w:rFonts w:ascii="Arial Narrow" w:eastAsia="Times New Roman" w:hAnsi="Arial Narrow" w:cs="Times New Roman"/>
          <w:sz w:val="24"/>
          <w:szCs w:val="24"/>
          <w:lang w:eastAsia="hr-HR"/>
        </w:rPr>
        <w:t>ci</w:t>
      </w:r>
      <w:r w:rsidRPr="00D47B1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Općinskog vijeća) </w:t>
      </w:r>
      <w:r w:rsidR="00D47B1C" w:rsidRPr="00D47B1C">
        <w:rPr>
          <w:rFonts w:ascii="Arial Narrow" w:eastAsia="Times New Roman" w:hAnsi="Arial Narrow" w:cs="Times New Roman"/>
          <w:sz w:val="24"/>
          <w:szCs w:val="24"/>
          <w:lang w:eastAsia="hr-HR"/>
        </w:rPr>
        <w:t>polu</w:t>
      </w:r>
      <w:r w:rsidR="00BE2CC8" w:rsidRPr="00D47B1C">
        <w:rPr>
          <w:rFonts w:ascii="Arial Narrow" w:eastAsia="Times New Roman" w:hAnsi="Arial Narrow" w:cs="Times New Roman"/>
          <w:sz w:val="24"/>
          <w:szCs w:val="24"/>
          <w:lang w:eastAsia="hr-HR"/>
        </w:rPr>
        <w:t>godišnj</w:t>
      </w:r>
      <w:r w:rsidRPr="00D47B1C">
        <w:rPr>
          <w:rFonts w:ascii="Arial Narrow" w:eastAsia="Times New Roman" w:hAnsi="Arial Narrow" w:cs="Times New Roman"/>
          <w:sz w:val="24"/>
          <w:szCs w:val="24"/>
          <w:lang w:eastAsia="hr-HR"/>
        </w:rPr>
        <w:t>i izvještaj o izvršenju  proračuna. Na sam sadržaj godišnjeg izvještaja o izvršenju proračuna primjenjuju se odredbe članka 108. Zakona o proračunu i članka 4. Pravilnika o polugodišnjem i godišnjem izvještaju o izvršenju proračuna.</w:t>
      </w:r>
      <w:r w:rsidR="00766636" w:rsidRPr="00D47B1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Pr="00D47B1C">
        <w:rPr>
          <w:rFonts w:ascii="Arial Narrow" w:eastAsia="Times New Roman" w:hAnsi="Arial Narrow" w:cs="Times New Roman"/>
          <w:sz w:val="24"/>
          <w:szCs w:val="24"/>
          <w:lang w:eastAsia="hr-HR"/>
        </w:rPr>
        <w:t>Nadalje,člankom 52. St. 1. Zakona o proračunu utvrđuje se obveza uplate vlastitih prihoda proračunskih prihoda proračunskih korisnika u proračun jedinica lokalne i područne (regionalne) samouprave. Stavak 3. istog članka propisuje i mogućnost da se Odlukom  o izvršavanju proračuna odredi i izuzeće od uplate u proračun. No ostaje obveza mjesečnog izvještavanja o naplati i korištenju vlastitih i namjenskih prihoda i primitaka.</w:t>
      </w:r>
    </w:p>
    <w:p w14:paraId="3B1886A4" w14:textId="77777777" w:rsidR="008F0109" w:rsidRPr="00D47B1C" w:rsidRDefault="008F0109" w:rsidP="00766636">
      <w:pPr>
        <w:tabs>
          <w:tab w:val="left" w:pos="3544"/>
        </w:tabs>
        <w:spacing w:after="0" w:line="240" w:lineRule="auto"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eastAsia="hr-HR"/>
        </w:rPr>
      </w:pP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6"/>
      </w:tblGrid>
      <w:tr w:rsidR="00771F34" w:rsidRPr="00D47B1C" w14:paraId="68893F21" w14:textId="77777777" w:rsidTr="00F77740">
        <w:trPr>
          <w:trHeight w:val="825"/>
        </w:trPr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727A8" w14:textId="77777777" w:rsidR="0078715A" w:rsidRPr="00D47B1C" w:rsidRDefault="0078715A" w:rsidP="00BE2CC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D47B1C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>Dakle ,bez obzira imaju li jedinice sustave riznica ili ne odnosno propišu li izuzeće obveze uplate vlastitih i namjenskih prihoda i primitaka u proračun ,obvezne su uključiti vlastite i namjenske prihode i primitke svih proračunskih korisnika u proračun jedinice lokalne i područne (regionalne) samouprave</w:t>
            </w:r>
          </w:p>
        </w:tc>
      </w:tr>
    </w:tbl>
    <w:p w14:paraId="1D34CEFA" w14:textId="77777777" w:rsidR="008F0109" w:rsidRPr="00D47B1C" w:rsidRDefault="008F0109" w:rsidP="00BE2CC8">
      <w:pPr>
        <w:spacing w:after="0" w:line="240" w:lineRule="auto"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eastAsia="hr-HR"/>
        </w:rPr>
      </w:pPr>
    </w:p>
    <w:p w14:paraId="7447D2CA" w14:textId="7EF87887" w:rsidR="0078715A" w:rsidRPr="00D47B1C" w:rsidRDefault="0078715A" w:rsidP="00BE2CC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D47B1C">
        <w:rPr>
          <w:rFonts w:ascii="Arial Narrow" w:eastAsia="Times New Roman" w:hAnsi="Arial Narrow" w:cs="Times New Roman"/>
          <w:sz w:val="24"/>
          <w:szCs w:val="24"/>
          <w:lang w:eastAsia="hr-HR"/>
        </w:rPr>
        <w:t>Proračun JLPRS sastoji se od općeg</w:t>
      </w:r>
      <w:r w:rsidR="008F0109" w:rsidRPr="00D47B1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, </w:t>
      </w:r>
      <w:r w:rsidRPr="00D47B1C">
        <w:rPr>
          <w:rFonts w:ascii="Arial Narrow" w:eastAsia="Times New Roman" w:hAnsi="Arial Narrow" w:cs="Times New Roman"/>
          <w:sz w:val="24"/>
          <w:szCs w:val="24"/>
          <w:lang w:eastAsia="hr-HR"/>
        </w:rPr>
        <w:t>posebnog dijela</w:t>
      </w:r>
      <w:r w:rsidR="008F0109" w:rsidRPr="00D47B1C">
        <w:rPr>
          <w:rFonts w:ascii="Arial Narrow" w:eastAsia="Times New Roman" w:hAnsi="Arial Narrow" w:cs="Times New Roman"/>
          <w:sz w:val="24"/>
          <w:szCs w:val="24"/>
          <w:lang w:eastAsia="hr-HR"/>
        </w:rPr>
        <w:t>, obrazloženja</w:t>
      </w:r>
      <w:r w:rsidRPr="00D47B1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te plana razvojnih programa. </w:t>
      </w:r>
    </w:p>
    <w:p w14:paraId="026E8E9D" w14:textId="77777777" w:rsidR="0078715A" w:rsidRPr="00D47B1C" w:rsidRDefault="0078715A" w:rsidP="00BE2CC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D47B1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Posebni dio sastoji se od plana rashoda i izdataka proračuna i proračunskih korisnika iskazanih po vrstama, raspoređenih u programe koji se sastoje od aktivnosti i projekata. </w:t>
      </w:r>
    </w:p>
    <w:p w14:paraId="6661E0FE" w14:textId="039123D8" w:rsidR="0078715A" w:rsidRPr="00D47B1C" w:rsidRDefault="0078715A" w:rsidP="00BE2CC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D47B1C">
        <w:rPr>
          <w:rFonts w:ascii="Arial Narrow" w:eastAsia="Times New Roman" w:hAnsi="Arial Narrow" w:cs="Times New Roman"/>
          <w:sz w:val="24"/>
          <w:szCs w:val="24"/>
          <w:lang w:eastAsia="hr-HR"/>
        </w:rPr>
        <w:t>Financijski plan proračunskih korisnika čine prihodi i primici, te rashodi i izdaci raspoređeni u programe koji se sastoje od aktivnosti i projekata i obuhvaćaju sve izvore financiranja</w:t>
      </w:r>
      <w:r w:rsidR="008F0109" w:rsidRPr="00D47B1C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</w:p>
    <w:p w14:paraId="540166D0" w14:textId="77777777" w:rsidR="0078715A" w:rsidRPr="00D47B1C" w:rsidRDefault="0078715A" w:rsidP="00BE2CC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D47B1C">
        <w:rPr>
          <w:rFonts w:ascii="Arial Narrow" w:eastAsia="Times New Roman" w:hAnsi="Arial Narrow" w:cs="Times New Roman"/>
          <w:sz w:val="24"/>
          <w:szCs w:val="24"/>
          <w:lang w:eastAsia="hr-HR"/>
        </w:rPr>
        <w:t>Iz navedenog proizlazi obveza uključivanja svih prihoda i primitaka, rashoda i izdataka proračunskih korisnika u proračun JLPRS.</w:t>
      </w:r>
      <w:r w:rsidR="00766636" w:rsidRPr="00D47B1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Pr="00D47B1C">
        <w:rPr>
          <w:rFonts w:ascii="Arial Narrow" w:eastAsia="Times New Roman" w:hAnsi="Arial Narrow" w:cs="Times New Roman"/>
          <w:sz w:val="24"/>
          <w:szCs w:val="24"/>
          <w:lang w:eastAsia="hr-HR"/>
        </w:rPr>
        <w:t>U našem slučaju to bi značilo da je nužno u izvještaj o izvršenju proračuna uključiti našeg proračunskog korisnika Dječji vrtić Leptirić sa svojim cjelokupnim prihodima i rashodima.</w:t>
      </w:r>
    </w:p>
    <w:p w14:paraId="54D211AD" w14:textId="77777777" w:rsidR="00766636" w:rsidRPr="00D47B1C" w:rsidRDefault="00766636" w:rsidP="00BE2CC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14:paraId="19FD0B11" w14:textId="163B6EFA" w:rsidR="0078715A" w:rsidRPr="00D47B1C" w:rsidRDefault="0078715A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D47B1C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Prihodi poslovanja</w:t>
      </w:r>
    </w:p>
    <w:p w14:paraId="011D1D9A" w14:textId="77777777" w:rsidR="008F0109" w:rsidRPr="00D47B1C" w:rsidRDefault="008F0109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hr-HR"/>
        </w:rPr>
      </w:pPr>
    </w:p>
    <w:p w14:paraId="15913D4E" w14:textId="0ACA394F" w:rsidR="006330EC" w:rsidRPr="00D47B1C" w:rsidRDefault="0078715A" w:rsidP="00BE2CC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D47B1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Ostvareni prihodi poslovanja iznose </w:t>
      </w:r>
      <w:r w:rsidR="00D47B1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7.096.333,89 </w:t>
      </w:r>
      <w:r w:rsidRPr="00D47B1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kn </w:t>
      </w:r>
      <w:r w:rsidR="00D47B1C">
        <w:rPr>
          <w:rFonts w:ascii="Arial Narrow" w:eastAsia="Times New Roman" w:hAnsi="Arial Narrow" w:cs="Times New Roman"/>
          <w:sz w:val="24"/>
          <w:szCs w:val="24"/>
          <w:lang w:eastAsia="hr-HR"/>
        </w:rPr>
        <w:t>odnosno  30,7</w:t>
      </w:r>
      <w:r w:rsidRPr="00D47B1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% </w:t>
      </w:r>
      <w:r w:rsidR="00D47B1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izvornog </w:t>
      </w:r>
      <w:r w:rsidRPr="00D47B1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plan 20</w:t>
      </w:r>
      <w:r w:rsidR="008F0109" w:rsidRPr="00D47B1C">
        <w:rPr>
          <w:rFonts w:ascii="Arial Narrow" w:eastAsia="Times New Roman" w:hAnsi="Arial Narrow" w:cs="Times New Roman"/>
          <w:sz w:val="24"/>
          <w:szCs w:val="24"/>
          <w:lang w:eastAsia="hr-HR"/>
        </w:rPr>
        <w:t>2</w:t>
      </w:r>
      <w:r w:rsidR="00D47B1C">
        <w:rPr>
          <w:rFonts w:ascii="Arial Narrow" w:eastAsia="Times New Roman" w:hAnsi="Arial Narrow" w:cs="Times New Roman"/>
          <w:sz w:val="24"/>
          <w:szCs w:val="24"/>
          <w:lang w:eastAsia="hr-HR"/>
        </w:rPr>
        <w:t>1</w:t>
      </w:r>
      <w:r w:rsidRPr="00D47B1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. godine. Ostvareni prihodi od poreza </w:t>
      </w:r>
      <w:r w:rsidR="00BE2CC8" w:rsidRPr="00D47B1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u </w:t>
      </w:r>
      <w:r w:rsidR="00D47B1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prvom polugodištu </w:t>
      </w:r>
      <w:r w:rsidRPr="00D47B1C">
        <w:rPr>
          <w:rFonts w:ascii="Arial Narrow" w:eastAsia="Times New Roman" w:hAnsi="Arial Narrow" w:cs="Times New Roman"/>
          <w:sz w:val="24"/>
          <w:szCs w:val="24"/>
          <w:lang w:eastAsia="hr-HR"/>
        </w:rPr>
        <w:t>20</w:t>
      </w:r>
      <w:r w:rsidR="00E305E7" w:rsidRPr="00D47B1C">
        <w:rPr>
          <w:rFonts w:ascii="Arial Narrow" w:eastAsia="Times New Roman" w:hAnsi="Arial Narrow" w:cs="Times New Roman"/>
          <w:sz w:val="24"/>
          <w:szCs w:val="24"/>
          <w:lang w:eastAsia="hr-HR"/>
        </w:rPr>
        <w:t>2</w:t>
      </w:r>
      <w:r w:rsidR="00D47B1C">
        <w:rPr>
          <w:rFonts w:ascii="Arial Narrow" w:eastAsia="Times New Roman" w:hAnsi="Arial Narrow" w:cs="Times New Roman"/>
          <w:sz w:val="24"/>
          <w:szCs w:val="24"/>
          <w:lang w:eastAsia="hr-HR"/>
        </w:rPr>
        <w:t>1</w:t>
      </w:r>
      <w:r w:rsidRPr="00D47B1C">
        <w:rPr>
          <w:rFonts w:ascii="Arial Narrow" w:eastAsia="Times New Roman" w:hAnsi="Arial Narrow" w:cs="Times New Roman"/>
          <w:sz w:val="24"/>
          <w:szCs w:val="24"/>
          <w:lang w:eastAsia="hr-HR"/>
        </w:rPr>
        <w:t>. godin</w:t>
      </w:r>
      <w:r w:rsidR="00E305E7" w:rsidRPr="00D47B1C">
        <w:rPr>
          <w:rFonts w:ascii="Arial Narrow" w:eastAsia="Times New Roman" w:hAnsi="Arial Narrow" w:cs="Times New Roman"/>
          <w:sz w:val="24"/>
          <w:szCs w:val="24"/>
          <w:lang w:eastAsia="hr-HR"/>
        </w:rPr>
        <w:t>i</w:t>
      </w:r>
      <w:r w:rsidRPr="00D47B1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iznose </w:t>
      </w:r>
      <w:r w:rsidR="00D47B1C">
        <w:rPr>
          <w:rFonts w:ascii="Arial Narrow" w:eastAsia="Times New Roman" w:hAnsi="Arial Narrow" w:cs="Times New Roman"/>
          <w:sz w:val="24"/>
          <w:szCs w:val="24"/>
          <w:lang w:eastAsia="hr-HR"/>
        </w:rPr>
        <w:t>3.189.408,61</w:t>
      </w:r>
      <w:r w:rsidR="00E305E7" w:rsidRPr="00D47B1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Pr="00D47B1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kn, što je </w:t>
      </w:r>
      <w:r w:rsidR="00D47B1C">
        <w:rPr>
          <w:rFonts w:ascii="Arial Narrow" w:eastAsia="Times New Roman" w:hAnsi="Arial Narrow" w:cs="Times New Roman"/>
          <w:sz w:val="24"/>
          <w:szCs w:val="24"/>
          <w:lang w:eastAsia="hr-HR"/>
        </w:rPr>
        <w:t>49,39</w:t>
      </w:r>
      <w:r w:rsidRPr="00D47B1C">
        <w:rPr>
          <w:rFonts w:ascii="Arial Narrow" w:eastAsia="Times New Roman" w:hAnsi="Arial Narrow" w:cs="Times New Roman"/>
          <w:sz w:val="24"/>
          <w:szCs w:val="24"/>
          <w:lang w:eastAsia="hr-HR"/>
        </w:rPr>
        <w:t>% izvornog plana</w:t>
      </w:r>
      <w:r w:rsidR="00D47B1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2021.</w:t>
      </w:r>
      <w:r w:rsidRPr="00D47B1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. </w:t>
      </w:r>
      <w:r w:rsidR="00BE2CC8" w:rsidRPr="00D47B1C">
        <w:rPr>
          <w:rFonts w:ascii="Arial Narrow" w:eastAsia="Times New Roman" w:hAnsi="Arial Narrow" w:cs="Times New Roman"/>
          <w:sz w:val="24"/>
          <w:szCs w:val="24"/>
          <w:lang w:eastAsia="hr-HR"/>
        </w:rPr>
        <w:t>P</w:t>
      </w:r>
      <w:r w:rsidRPr="00D47B1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orez na dohodak iznosi </w:t>
      </w:r>
      <w:r w:rsidR="00D47B1C">
        <w:rPr>
          <w:rFonts w:ascii="Arial Narrow" w:eastAsia="Times New Roman" w:hAnsi="Arial Narrow" w:cs="Times New Roman"/>
          <w:sz w:val="24"/>
          <w:szCs w:val="24"/>
          <w:lang w:eastAsia="hr-HR"/>
        </w:rPr>
        <w:t>1.788.285,97</w:t>
      </w:r>
      <w:r w:rsidRPr="00D47B1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kn, porezi na imovinu</w:t>
      </w:r>
      <w:r w:rsidR="00BE2CC8" w:rsidRPr="00D47B1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D47B1C">
        <w:rPr>
          <w:rFonts w:ascii="Arial Narrow" w:eastAsia="Times New Roman" w:hAnsi="Arial Narrow" w:cs="Times New Roman"/>
          <w:sz w:val="24"/>
          <w:szCs w:val="24"/>
          <w:lang w:eastAsia="hr-HR"/>
        </w:rPr>
        <w:t>1.357.309,23</w:t>
      </w:r>
      <w:r w:rsidRPr="00D47B1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 kn te porezi na robu i usluge </w:t>
      </w:r>
      <w:r w:rsidR="00D47B1C">
        <w:rPr>
          <w:rFonts w:ascii="Arial Narrow" w:eastAsia="Times New Roman" w:hAnsi="Arial Narrow" w:cs="Times New Roman"/>
          <w:sz w:val="24"/>
          <w:szCs w:val="24"/>
          <w:lang w:eastAsia="hr-HR"/>
        </w:rPr>
        <w:t>12.030,14</w:t>
      </w:r>
      <w:r w:rsidRPr="00D47B1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kn. </w:t>
      </w:r>
      <w:r w:rsidR="00F83F2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Kod prihoda od poreza na dohodak bilježimo veću naplatu </w:t>
      </w:r>
      <w:r w:rsidR="000E2DFF">
        <w:rPr>
          <w:rFonts w:ascii="Arial Narrow" w:eastAsia="Times New Roman" w:hAnsi="Arial Narrow" w:cs="Times New Roman"/>
          <w:sz w:val="24"/>
          <w:szCs w:val="24"/>
          <w:lang w:eastAsia="hr-HR"/>
        </w:rPr>
        <w:t>od</w:t>
      </w:r>
      <w:r w:rsidR="00F83F2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planirane poreza na promet nekretnina koja ovisi o prodaji nekretnina na području općine Bibinje a provodi je porezna uprava Zadar </w:t>
      </w:r>
      <w:r w:rsidR="000E2DFF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dok kod poreza na potrošnju bilježimo manju naplatu koja će rasti u drugom polugodištu kroz turističku sezonu. </w:t>
      </w:r>
      <w:r w:rsidRPr="00D47B1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Pomoći iz inozemstva i od subjekata unutar općeg proračuna iznose </w:t>
      </w:r>
      <w:r w:rsidR="000E2DFF">
        <w:rPr>
          <w:rFonts w:ascii="Arial Narrow" w:eastAsia="Times New Roman" w:hAnsi="Arial Narrow" w:cs="Times New Roman"/>
          <w:sz w:val="24"/>
          <w:szCs w:val="24"/>
          <w:lang w:eastAsia="hr-HR"/>
        </w:rPr>
        <w:t>2.612.409,76</w:t>
      </w:r>
      <w:r w:rsidRPr="00D47B1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 što je </w:t>
      </w:r>
      <w:r w:rsidR="000E2DFF">
        <w:rPr>
          <w:rFonts w:ascii="Arial Narrow" w:eastAsia="Times New Roman" w:hAnsi="Arial Narrow" w:cs="Times New Roman"/>
          <w:sz w:val="24"/>
          <w:szCs w:val="24"/>
          <w:lang w:eastAsia="hr-HR"/>
        </w:rPr>
        <w:t>30,23</w:t>
      </w:r>
      <w:r w:rsidRPr="00D47B1C">
        <w:rPr>
          <w:rFonts w:ascii="Arial Narrow" w:eastAsia="Times New Roman" w:hAnsi="Arial Narrow" w:cs="Times New Roman"/>
          <w:sz w:val="24"/>
          <w:szCs w:val="24"/>
          <w:lang w:eastAsia="hr-HR"/>
        </w:rPr>
        <w:t>% izvornog plana</w:t>
      </w:r>
      <w:r w:rsidR="00537822" w:rsidRPr="00D47B1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. </w:t>
      </w:r>
      <w:r w:rsidR="000E2DFF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Tekuće pomoći proračunu iz drugih proračuna realizirane su u iznosu od 1.549.305,22 kn a odnose se na kompenzacijske mjere zbog ukidanja fiskalnog izravnanja kroz porez na dohodak u iznosu od 1.449.305,22 i pomoći iz županijskog proračuna za uređenje plaže Lipauske u iznosu od 100.000,00 kuna. </w:t>
      </w:r>
      <w:r w:rsidR="009A1237" w:rsidRPr="00D47B1C">
        <w:rPr>
          <w:rFonts w:ascii="Arial Narrow" w:eastAsia="Times New Roman" w:hAnsi="Arial Narrow" w:cs="Times New Roman"/>
          <w:sz w:val="24"/>
          <w:szCs w:val="24"/>
          <w:lang w:eastAsia="hr-HR"/>
        </w:rPr>
        <w:t>T</w:t>
      </w:r>
      <w:r w:rsidR="00270504" w:rsidRPr="00D47B1C">
        <w:rPr>
          <w:rFonts w:ascii="Arial Narrow" w:eastAsia="Times New Roman" w:hAnsi="Arial Narrow" w:cs="Times New Roman"/>
          <w:sz w:val="24"/>
          <w:szCs w:val="24"/>
          <w:lang w:eastAsia="hr-HR"/>
        </w:rPr>
        <w:t>ekuće pomoći izravnanja za decentralizirane funkcije</w:t>
      </w:r>
      <w:r w:rsidR="00C64C93" w:rsidRPr="00D47B1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(vatrogastvo)</w:t>
      </w:r>
      <w:r w:rsidR="009A1237" w:rsidRPr="00D47B1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ostvarene su</w:t>
      </w:r>
      <w:r w:rsidR="00270504" w:rsidRPr="00D47B1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u iznosu od </w:t>
      </w:r>
      <w:r w:rsidR="000E2DFF">
        <w:rPr>
          <w:rFonts w:ascii="Arial Narrow" w:eastAsia="Times New Roman" w:hAnsi="Arial Narrow" w:cs="Times New Roman"/>
          <w:sz w:val="24"/>
          <w:szCs w:val="24"/>
          <w:lang w:eastAsia="hr-HR"/>
        </w:rPr>
        <w:t>280.120,00</w:t>
      </w:r>
      <w:r w:rsidR="00270504" w:rsidRPr="00D47B1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kuna</w:t>
      </w:r>
      <w:r w:rsidR="009A1237" w:rsidRPr="00D47B1C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="00270504" w:rsidRPr="00D47B1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9A1237" w:rsidRPr="00D47B1C">
        <w:rPr>
          <w:rFonts w:ascii="Arial Narrow" w:eastAsia="Times New Roman" w:hAnsi="Arial Narrow" w:cs="Times New Roman"/>
          <w:sz w:val="24"/>
          <w:szCs w:val="24"/>
          <w:lang w:eastAsia="hr-HR"/>
        </w:rPr>
        <w:t>T</w:t>
      </w:r>
      <w:r w:rsidR="00270504" w:rsidRPr="00D47B1C">
        <w:rPr>
          <w:rFonts w:ascii="Arial Narrow" w:eastAsia="Times New Roman" w:hAnsi="Arial Narrow" w:cs="Times New Roman"/>
          <w:sz w:val="24"/>
          <w:szCs w:val="24"/>
          <w:lang w:eastAsia="hr-HR"/>
        </w:rPr>
        <w:t>ekuće pomoći proračunskom korisniku iz državnog proračun</w:t>
      </w:r>
      <w:r w:rsidR="009A1237" w:rsidRPr="00D47B1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ostvarene su</w:t>
      </w:r>
      <w:r w:rsidR="00270504" w:rsidRPr="00D47B1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u iznosu od </w:t>
      </w:r>
      <w:r w:rsidR="000E2DFF">
        <w:rPr>
          <w:rFonts w:ascii="Arial Narrow" w:eastAsia="Times New Roman" w:hAnsi="Arial Narrow" w:cs="Times New Roman"/>
          <w:sz w:val="24"/>
          <w:szCs w:val="24"/>
          <w:lang w:eastAsia="hr-HR"/>
        </w:rPr>
        <w:t>4.500,00</w:t>
      </w:r>
      <w:r w:rsidR="00270504" w:rsidRPr="00D47B1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kuna</w:t>
      </w:r>
      <w:r w:rsidR="009A1237" w:rsidRPr="00D47B1C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="00270504" w:rsidRPr="00D47B1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9A1237" w:rsidRPr="00D47B1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Tekuće pomoći temeljem prijenosa EU sredstava ostvarene su u iznosu od </w:t>
      </w:r>
      <w:r w:rsidR="000E2DFF">
        <w:rPr>
          <w:rFonts w:ascii="Arial Narrow" w:eastAsia="Times New Roman" w:hAnsi="Arial Narrow" w:cs="Times New Roman"/>
          <w:sz w:val="24"/>
          <w:szCs w:val="24"/>
          <w:lang w:eastAsia="hr-HR"/>
        </w:rPr>
        <w:t>778.484,54</w:t>
      </w:r>
      <w:r w:rsidR="009A1237" w:rsidRPr="00D47B1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</w:t>
      </w:r>
      <w:r w:rsidR="000E2DFF">
        <w:rPr>
          <w:rFonts w:ascii="Arial Narrow" w:eastAsia="Times New Roman" w:hAnsi="Arial Narrow" w:cs="Times New Roman"/>
          <w:sz w:val="24"/>
          <w:szCs w:val="24"/>
          <w:lang w:eastAsia="hr-HR"/>
        </w:rPr>
        <w:t>n</w:t>
      </w:r>
      <w:r w:rsidR="009A1237" w:rsidRPr="00D47B1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a odnose na </w:t>
      </w:r>
      <w:r w:rsidRPr="00D47B1C">
        <w:rPr>
          <w:rFonts w:ascii="Arial Narrow" w:eastAsia="Times New Roman" w:hAnsi="Arial Narrow" w:cs="Times New Roman"/>
          <w:sz w:val="24"/>
          <w:szCs w:val="24"/>
          <w:lang w:eastAsia="hr-HR"/>
        </w:rPr>
        <w:t>financiranje projekta druga smjena – ispunjenije djetinjstvo</w:t>
      </w:r>
      <w:r w:rsidR="00C64C93" w:rsidRPr="00D47B1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u iznosu od </w:t>
      </w:r>
      <w:r w:rsidRPr="00D47B1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0E2DFF">
        <w:rPr>
          <w:rFonts w:ascii="Arial Narrow" w:eastAsia="Times New Roman" w:hAnsi="Arial Narrow" w:cs="Times New Roman"/>
          <w:sz w:val="24"/>
          <w:szCs w:val="24"/>
          <w:lang w:eastAsia="hr-HR"/>
        </w:rPr>
        <w:t>279.982,59</w:t>
      </w:r>
      <w:r w:rsidR="009A1237" w:rsidRPr="00D47B1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kuna</w:t>
      </w:r>
      <w:r w:rsidR="000E2DFF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, </w:t>
      </w:r>
      <w:r w:rsidR="009A1237" w:rsidRPr="00D47B1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projekta Zaželi u iznosu od </w:t>
      </w:r>
      <w:r w:rsidR="000E2DFF">
        <w:rPr>
          <w:rFonts w:ascii="Arial Narrow" w:eastAsia="Times New Roman" w:hAnsi="Arial Narrow" w:cs="Times New Roman"/>
          <w:sz w:val="24"/>
          <w:szCs w:val="24"/>
          <w:lang w:eastAsia="hr-HR"/>
        </w:rPr>
        <w:t>118.257,95</w:t>
      </w:r>
      <w:r w:rsidR="009A1237" w:rsidRPr="00D47B1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kune</w:t>
      </w:r>
      <w:r w:rsidR="000E2DFF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te isplaćenog predujma za provedbu projekta Društveni centar Bibinje u iznosu od 380.244,00</w:t>
      </w:r>
      <w:r w:rsidR="009A1237" w:rsidRPr="00D47B1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Pr="00D47B1C">
        <w:rPr>
          <w:rFonts w:ascii="Arial Narrow" w:eastAsia="Times New Roman" w:hAnsi="Arial Narrow" w:cs="Times New Roman"/>
          <w:sz w:val="24"/>
          <w:szCs w:val="24"/>
          <w:lang w:eastAsia="hr-HR"/>
        </w:rPr>
        <w:t>Prihode</w:t>
      </w:r>
      <w:r w:rsidR="009A1237" w:rsidRPr="00D47B1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od </w:t>
      </w:r>
      <w:r w:rsidRPr="00D47B1C">
        <w:rPr>
          <w:rFonts w:ascii="Arial Narrow" w:eastAsia="Times New Roman" w:hAnsi="Arial Narrow" w:cs="Times New Roman"/>
          <w:sz w:val="24"/>
          <w:szCs w:val="24"/>
          <w:lang w:eastAsia="hr-HR"/>
        </w:rPr>
        <w:t>imovine</w:t>
      </w:r>
      <w:r w:rsidR="009A1237" w:rsidRPr="00D47B1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ostvareni su iznosu od </w:t>
      </w:r>
      <w:r w:rsidR="00092EB7">
        <w:rPr>
          <w:rFonts w:ascii="Arial Narrow" w:eastAsia="Times New Roman" w:hAnsi="Arial Narrow" w:cs="Times New Roman"/>
          <w:sz w:val="24"/>
          <w:szCs w:val="24"/>
          <w:lang w:eastAsia="hr-HR"/>
        </w:rPr>
        <w:t>330.159,85</w:t>
      </w:r>
      <w:r w:rsidR="009A1237" w:rsidRPr="00D47B1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što je </w:t>
      </w:r>
      <w:r w:rsidR="00092EB7">
        <w:rPr>
          <w:rFonts w:ascii="Arial Narrow" w:eastAsia="Times New Roman" w:hAnsi="Arial Narrow" w:cs="Times New Roman"/>
          <w:sz w:val="24"/>
          <w:szCs w:val="24"/>
          <w:lang w:eastAsia="hr-HR"/>
        </w:rPr>
        <w:t>27,77</w:t>
      </w:r>
      <w:r w:rsidR="007C5F76" w:rsidRPr="00D47B1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% izvornog plana </w:t>
      </w:r>
      <w:r w:rsidR="009A1237" w:rsidRPr="00D47B1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a odnose se na prihode od financijske imovine u iznosu od </w:t>
      </w:r>
      <w:r w:rsidR="00092EB7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156,24 </w:t>
      </w:r>
      <w:r w:rsidR="009A1237" w:rsidRPr="00D47B1C">
        <w:rPr>
          <w:rFonts w:ascii="Arial Narrow" w:eastAsia="Times New Roman" w:hAnsi="Arial Narrow" w:cs="Times New Roman"/>
          <w:sz w:val="24"/>
          <w:szCs w:val="24"/>
          <w:lang w:eastAsia="hr-HR"/>
        </w:rPr>
        <w:t>k</w:t>
      </w:r>
      <w:r w:rsidR="00092EB7">
        <w:rPr>
          <w:rFonts w:ascii="Arial Narrow" w:eastAsia="Times New Roman" w:hAnsi="Arial Narrow" w:cs="Times New Roman"/>
          <w:sz w:val="24"/>
          <w:szCs w:val="24"/>
          <w:lang w:eastAsia="hr-HR"/>
        </w:rPr>
        <w:t>n</w:t>
      </w:r>
      <w:r w:rsidR="009A1237" w:rsidRPr="00D47B1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i prihodi od nefinancijske imovine u iznosu od </w:t>
      </w:r>
      <w:r w:rsidR="00092EB7">
        <w:rPr>
          <w:rFonts w:ascii="Arial Narrow" w:eastAsia="Times New Roman" w:hAnsi="Arial Narrow" w:cs="Times New Roman"/>
          <w:sz w:val="24"/>
          <w:szCs w:val="24"/>
          <w:lang w:eastAsia="hr-HR"/>
        </w:rPr>
        <w:t>330.003,61 kn.</w:t>
      </w:r>
      <w:r w:rsidR="009A1237" w:rsidRPr="00D47B1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Prihode od financijske imovine </w:t>
      </w:r>
      <w:r w:rsidRPr="00D47B1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čine prihodi od</w:t>
      </w:r>
      <w:r w:rsidR="009A1237" w:rsidRPr="00D47B1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kamata na oročena sredstva u iznosu od </w:t>
      </w:r>
      <w:r w:rsidR="00092EB7">
        <w:rPr>
          <w:rFonts w:ascii="Arial Narrow" w:eastAsia="Times New Roman" w:hAnsi="Arial Narrow" w:cs="Times New Roman"/>
          <w:sz w:val="24"/>
          <w:szCs w:val="24"/>
          <w:lang w:eastAsia="hr-HR"/>
        </w:rPr>
        <w:t>71,24</w:t>
      </w:r>
      <w:r w:rsidR="009A1237" w:rsidRPr="00D47B1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 i zateznih kamata u iznosu od </w:t>
      </w:r>
      <w:r w:rsidR="00092EB7">
        <w:rPr>
          <w:rFonts w:ascii="Arial Narrow" w:eastAsia="Times New Roman" w:hAnsi="Arial Narrow" w:cs="Times New Roman"/>
          <w:sz w:val="24"/>
          <w:szCs w:val="24"/>
          <w:lang w:eastAsia="hr-HR"/>
        </w:rPr>
        <w:t>85,00</w:t>
      </w:r>
      <w:r w:rsidR="009A1237" w:rsidRPr="00D47B1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kn. Prihode od nefinancijske imovine čine prihodi od</w:t>
      </w:r>
      <w:r w:rsidRPr="00D47B1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koncesija (</w:t>
      </w:r>
      <w:r w:rsidR="00092EB7">
        <w:rPr>
          <w:rFonts w:ascii="Arial Narrow" w:eastAsia="Times New Roman" w:hAnsi="Arial Narrow" w:cs="Times New Roman"/>
          <w:sz w:val="24"/>
          <w:szCs w:val="24"/>
          <w:lang w:eastAsia="hr-HR"/>
        </w:rPr>
        <w:t>209.084,35</w:t>
      </w:r>
      <w:r w:rsidRPr="00D47B1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kn), prihodima od zakupa i iznajmljivanja imovine (</w:t>
      </w:r>
      <w:r w:rsidR="00092EB7">
        <w:rPr>
          <w:rFonts w:ascii="Arial Narrow" w:eastAsia="Times New Roman" w:hAnsi="Arial Narrow" w:cs="Times New Roman"/>
          <w:sz w:val="24"/>
          <w:szCs w:val="24"/>
          <w:lang w:eastAsia="hr-HR"/>
        </w:rPr>
        <w:t>45.350,83</w:t>
      </w:r>
      <w:r w:rsidRPr="00D47B1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kn), naknada za korištenje  </w:t>
      </w:r>
      <w:r w:rsidRPr="00D47B1C">
        <w:rPr>
          <w:rFonts w:ascii="Arial Narrow" w:eastAsia="Times New Roman" w:hAnsi="Arial Narrow" w:cs="Times New Roman"/>
          <w:sz w:val="24"/>
          <w:szCs w:val="24"/>
          <w:lang w:eastAsia="hr-HR"/>
        </w:rPr>
        <w:lastRenderedPageBreak/>
        <w:t>nefinancijske imovine (</w:t>
      </w:r>
      <w:r w:rsidR="00092EB7">
        <w:rPr>
          <w:rFonts w:ascii="Arial Narrow" w:eastAsia="Times New Roman" w:hAnsi="Arial Narrow" w:cs="Times New Roman"/>
          <w:sz w:val="24"/>
          <w:szCs w:val="24"/>
          <w:lang w:eastAsia="hr-HR"/>
        </w:rPr>
        <w:t>50.445,33</w:t>
      </w:r>
      <w:r w:rsidRPr="00D47B1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kn) te ostali prihodi od  nefinancijske imovine (</w:t>
      </w:r>
      <w:r w:rsidR="00092EB7">
        <w:rPr>
          <w:rFonts w:ascii="Arial Narrow" w:eastAsia="Times New Roman" w:hAnsi="Arial Narrow" w:cs="Times New Roman"/>
          <w:sz w:val="24"/>
          <w:szCs w:val="24"/>
          <w:lang w:eastAsia="hr-HR"/>
        </w:rPr>
        <w:t>25.123,10</w:t>
      </w:r>
      <w:r w:rsidRPr="00D47B1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kn).</w:t>
      </w:r>
      <w:r w:rsidR="00092EB7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Do rasta ovih prihoda dolazi u drugom polugodištu godine kada rastu prihodu od koncesija, najmova javnih površina i prihoda od prava služnosti.</w:t>
      </w:r>
      <w:r w:rsidRPr="00D47B1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izvornog plana</w:t>
      </w:r>
      <w:r w:rsidR="00C64C93" w:rsidRPr="00D47B1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. </w:t>
      </w:r>
      <w:r w:rsidRPr="00D47B1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Ostvareni prihodi upravnih i administrativnih pristojbi, pristojbi po posebnim propisima i naknadama iznose </w:t>
      </w:r>
      <w:r w:rsidR="00092EB7">
        <w:rPr>
          <w:rFonts w:ascii="Arial Narrow" w:eastAsia="Times New Roman" w:hAnsi="Arial Narrow" w:cs="Times New Roman"/>
          <w:sz w:val="24"/>
          <w:szCs w:val="24"/>
          <w:lang w:eastAsia="hr-HR"/>
        </w:rPr>
        <w:t>944.105,67</w:t>
      </w:r>
      <w:r w:rsidRPr="00D47B1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 ili </w:t>
      </w:r>
      <w:r w:rsidR="00092EB7">
        <w:rPr>
          <w:rFonts w:ascii="Arial Narrow" w:eastAsia="Times New Roman" w:hAnsi="Arial Narrow" w:cs="Times New Roman"/>
          <w:sz w:val="24"/>
          <w:szCs w:val="24"/>
          <w:lang w:eastAsia="hr-HR"/>
        </w:rPr>
        <w:t>14,02</w:t>
      </w:r>
      <w:r w:rsidRPr="00D47B1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%  izvornog plana. </w:t>
      </w:r>
      <w:r w:rsidR="006330EC" w:rsidRPr="00D47B1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Prihodi od </w:t>
      </w:r>
      <w:r w:rsidR="00092EB7">
        <w:rPr>
          <w:rFonts w:ascii="Arial Narrow" w:eastAsia="Times New Roman" w:hAnsi="Arial Narrow" w:cs="Times New Roman"/>
          <w:sz w:val="24"/>
          <w:szCs w:val="24"/>
          <w:lang w:eastAsia="hr-HR"/>
        </w:rPr>
        <w:t>turističke</w:t>
      </w:r>
      <w:r w:rsidR="006330EC" w:rsidRPr="00D47B1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pristojbe </w:t>
      </w:r>
      <w:r w:rsidR="007C5F76" w:rsidRPr="00D47B1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ostvareni su u iznosu od </w:t>
      </w:r>
      <w:r w:rsidR="006330EC" w:rsidRPr="00D47B1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092EB7">
        <w:rPr>
          <w:rFonts w:ascii="Arial Narrow" w:eastAsia="Times New Roman" w:hAnsi="Arial Narrow" w:cs="Times New Roman"/>
          <w:sz w:val="24"/>
          <w:szCs w:val="24"/>
          <w:lang w:eastAsia="hr-HR"/>
        </w:rPr>
        <w:t>85.665,79</w:t>
      </w:r>
      <w:r w:rsidR="006330EC" w:rsidRPr="00D47B1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kn,</w:t>
      </w:r>
      <w:r w:rsidR="007C5F76" w:rsidRPr="00D47B1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092EB7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prihodi od prodaje državnog biljega u iznosu od 703,84 kn, prihodi od vodnog doprinosa u iznosu od 12.467,68 kn, ostali nespomenuti prihodi ostvareni su u iznosu od 206.701,38 </w:t>
      </w:r>
      <w:r w:rsidRPr="00D47B1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kn </w:t>
      </w:r>
      <w:r w:rsidR="00092EB7">
        <w:rPr>
          <w:rFonts w:ascii="Arial Narrow" w:eastAsia="Times New Roman" w:hAnsi="Arial Narrow" w:cs="Times New Roman"/>
          <w:sz w:val="24"/>
          <w:szCs w:val="24"/>
          <w:lang w:eastAsia="hr-HR"/>
        </w:rPr>
        <w:t>a odnose se na sufinanciranje katastarske izmjere, sufinanciranje elektro energetske mreže u PZ Lonići te prihoda od proračunskog korisnika. K</w:t>
      </w:r>
      <w:r w:rsidRPr="00D47B1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omunalni doprinos </w:t>
      </w:r>
      <w:r w:rsidR="00DD3CA5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ostvareni su u iznosu od </w:t>
      </w:r>
      <w:r w:rsidR="00092EB7">
        <w:rPr>
          <w:rFonts w:ascii="Arial Narrow" w:eastAsia="Times New Roman" w:hAnsi="Arial Narrow" w:cs="Times New Roman"/>
          <w:sz w:val="24"/>
          <w:szCs w:val="24"/>
          <w:lang w:eastAsia="hr-HR"/>
        </w:rPr>
        <w:t>29.744,</w:t>
      </w:r>
      <w:r w:rsidR="00DD3CA5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86 </w:t>
      </w:r>
      <w:r w:rsidRPr="00D47B1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kn </w:t>
      </w:r>
      <w:r w:rsidR="00DD3CA5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te </w:t>
      </w:r>
      <w:r w:rsidRPr="00D47B1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komunalna naknada </w:t>
      </w:r>
      <w:r w:rsidR="00DD3CA5">
        <w:rPr>
          <w:rFonts w:ascii="Arial Narrow" w:eastAsia="Times New Roman" w:hAnsi="Arial Narrow" w:cs="Times New Roman"/>
          <w:sz w:val="24"/>
          <w:szCs w:val="24"/>
          <w:lang w:eastAsia="hr-HR"/>
        </w:rPr>
        <w:t>u iznosu od 608.822,12</w:t>
      </w:r>
      <w:r w:rsidRPr="00D47B1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kn.</w:t>
      </w:r>
      <w:r w:rsidR="00DD3CA5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Ovi prihodi značajno odstupaju od plana jer je planom planirana naplata komunalnog doprinosa investitora u PZ Gromici. U izmjenama i dopunama smanji će se prihodi od komunalnog doprinosa. </w:t>
      </w:r>
      <w:r w:rsidR="00766636" w:rsidRPr="00D47B1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Pr="00D47B1C">
        <w:rPr>
          <w:rFonts w:ascii="Arial Narrow" w:eastAsia="Times New Roman" w:hAnsi="Arial Narrow" w:cs="Times New Roman"/>
          <w:sz w:val="24"/>
          <w:szCs w:val="24"/>
          <w:lang w:eastAsia="hr-HR"/>
        </w:rPr>
        <w:t>Ostvareni prihodi od prodaje proizvoda i robe te pruženih usluga</w:t>
      </w:r>
      <w:r w:rsidR="007C5F76" w:rsidRPr="00D47B1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DD3CA5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nisu ostvareni, ovi prihodi realizirati će se u drugom polugodištu 2021. godine. </w:t>
      </w:r>
      <w:r w:rsidRPr="00D47B1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Ostali nespomenuti prihodi iznose </w:t>
      </w:r>
      <w:r w:rsidR="00DD3CA5">
        <w:rPr>
          <w:rFonts w:ascii="Arial Narrow" w:eastAsia="Times New Roman" w:hAnsi="Arial Narrow" w:cs="Times New Roman"/>
          <w:sz w:val="24"/>
          <w:szCs w:val="24"/>
          <w:lang w:eastAsia="hr-HR"/>
        </w:rPr>
        <w:t>20.250</w:t>
      </w:r>
      <w:r w:rsidRPr="00D47B1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kuna</w:t>
      </w:r>
      <w:r w:rsidR="0069714D" w:rsidRPr="00D47B1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, </w:t>
      </w:r>
      <w:r w:rsidR="00DD3CA5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a odnose se na troškove ovrhai prefakturiranja. </w:t>
      </w:r>
    </w:p>
    <w:p w14:paraId="7FE98C82" w14:textId="77777777" w:rsidR="00766636" w:rsidRPr="00D47B1C" w:rsidRDefault="00766636" w:rsidP="00BE2CC8">
      <w:pPr>
        <w:spacing w:after="0" w:line="240" w:lineRule="auto"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eastAsia="hr-HR"/>
        </w:rPr>
      </w:pPr>
    </w:p>
    <w:p w14:paraId="257FA39D" w14:textId="24CEF998" w:rsidR="0069714D" w:rsidRPr="00D47B1C" w:rsidRDefault="006330EC" w:rsidP="006330E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D47B1C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Prihodi od prodaje nefinancijske imovine</w:t>
      </w:r>
    </w:p>
    <w:p w14:paraId="334A110A" w14:textId="77777777" w:rsidR="0069714D" w:rsidRPr="00D47B1C" w:rsidRDefault="0069714D" w:rsidP="006330E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14:paraId="174004C7" w14:textId="599B65DB" w:rsidR="006330EC" w:rsidRPr="00D47B1C" w:rsidRDefault="006330EC" w:rsidP="006330E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D47B1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Prihodi od prodaje nefinancijske imovine  iznose </w:t>
      </w:r>
      <w:r w:rsidR="00D47B1C">
        <w:rPr>
          <w:rFonts w:ascii="Arial Narrow" w:eastAsia="Times New Roman" w:hAnsi="Arial Narrow" w:cs="Times New Roman"/>
          <w:sz w:val="24"/>
          <w:szCs w:val="24"/>
          <w:lang w:eastAsia="hr-HR"/>
        </w:rPr>
        <w:t>4.028.289,96</w:t>
      </w:r>
      <w:r w:rsidRPr="00D47B1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 što je </w:t>
      </w:r>
      <w:r w:rsidR="0069714D" w:rsidRPr="00D47B1C">
        <w:rPr>
          <w:rFonts w:ascii="Arial Narrow" w:eastAsia="Times New Roman" w:hAnsi="Arial Narrow" w:cs="Times New Roman"/>
          <w:sz w:val="24"/>
          <w:szCs w:val="24"/>
          <w:lang w:eastAsia="hr-HR"/>
        </w:rPr>
        <w:t>99,9</w:t>
      </w:r>
      <w:r w:rsidR="00D47B1C">
        <w:rPr>
          <w:rFonts w:ascii="Arial Narrow" w:eastAsia="Times New Roman" w:hAnsi="Arial Narrow" w:cs="Times New Roman"/>
          <w:sz w:val="24"/>
          <w:szCs w:val="24"/>
          <w:lang w:eastAsia="hr-HR"/>
        </w:rPr>
        <w:t>6</w:t>
      </w:r>
      <w:r w:rsidRPr="00D47B1C">
        <w:rPr>
          <w:rFonts w:ascii="Arial Narrow" w:eastAsia="Times New Roman" w:hAnsi="Arial Narrow" w:cs="Times New Roman"/>
          <w:sz w:val="24"/>
          <w:szCs w:val="24"/>
          <w:lang w:eastAsia="hr-HR"/>
        </w:rPr>
        <w:t>% u odnosu na izvorni plan 20</w:t>
      </w:r>
      <w:r w:rsidR="0069714D" w:rsidRPr="00D47B1C">
        <w:rPr>
          <w:rFonts w:ascii="Arial Narrow" w:eastAsia="Times New Roman" w:hAnsi="Arial Narrow" w:cs="Times New Roman"/>
          <w:sz w:val="24"/>
          <w:szCs w:val="24"/>
          <w:lang w:eastAsia="hr-HR"/>
        </w:rPr>
        <w:t>2</w:t>
      </w:r>
      <w:r w:rsidR="00D47B1C">
        <w:rPr>
          <w:rFonts w:ascii="Arial Narrow" w:eastAsia="Times New Roman" w:hAnsi="Arial Narrow" w:cs="Times New Roman"/>
          <w:sz w:val="24"/>
          <w:szCs w:val="24"/>
          <w:lang w:eastAsia="hr-HR"/>
        </w:rPr>
        <w:t>1</w:t>
      </w:r>
      <w:r w:rsidRPr="00D47B1C">
        <w:rPr>
          <w:rFonts w:ascii="Arial Narrow" w:eastAsia="Times New Roman" w:hAnsi="Arial Narrow" w:cs="Times New Roman"/>
          <w:sz w:val="24"/>
          <w:szCs w:val="24"/>
          <w:lang w:eastAsia="hr-HR"/>
        </w:rPr>
        <w:t>. godine</w:t>
      </w:r>
      <w:r w:rsidR="0069714D" w:rsidRPr="00D47B1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a odnose se na prihode prodaje zemljišta u poslovnoj zoni Lonići. </w:t>
      </w:r>
    </w:p>
    <w:p w14:paraId="6B2C4AA9" w14:textId="77777777" w:rsidR="00766636" w:rsidRPr="00D47B1C" w:rsidRDefault="00766636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hr-HR"/>
        </w:rPr>
      </w:pPr>
    </w:p>
    <w:p w14:paraId="1D392A6F" w14:textId="574E9CF4" w:rsidR="0078715A" w:rsidRPr="00E1773A" w:rsidRDefault="0078715A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E1773A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Rashodi poslovanja</w:t>
      </w:r>
    </w:p>
    <w:p w14:paraId="7DE822EA" w14:textId="77777777" w:rsidR="00FC76BF" w:rsidRPr="00E1773A" w:rsidRDefault="00FC76BF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14:paraId="342B42FD" w14:textId="1B331C9D" w:rsidR="0078715A" w:rsidRPr="00E1773A" w:rsidRDefault="0078715A" w:rsidP="00BE2CC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E1773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Ostvareni rashodi poslovanja iznose </w:t>
      </w:r>
      <w:r w:rsidR="00E1773A">
        <w:rPr>
          <w:rFonts w:ascii="Arial Narrow" w:eastAsia="Times New Roman" w:hAnsi="Arial Narrow" w:cs="Times New Roman"/>
          <w:sz w:val="24"/>
          <w:szCs w:val="24"/>
          <w:lang w:eastAsia="hr-HR"/>
        </w:rPr>
        <w:t>7.382.835,35</w:t>
      </w:r>
      <w:r w:rsidRPr="00E1773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 što je  </w:t>
      </w:r>
      <w:r w:rsidR="00E1773A">
        <w:rPr>
          <w:rFonts w:ascii="Arial Narrow" w:eastAsia="Times New Roman" w:hAnsi="Arial Narrow" w:cs="Times New Roman"/>
          <w:sz w:val="24"/>
          <w:szCs w:val="24"/>
          <w:lang w:eastAsia="hr-HR"/>
        </w:rPr>
        <w:t>43,98</w:t>
      </w:r>
      <w:r w:rsidR="00600D01" w:rsidRPr="00E1773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Pr="00E1773A">
        <w:rPr>
          <w:rFonts w:ascii="Arial Narrow" w:eastAsia="Times New Roman" w:hAnsi="Arial Narrow" w:cs="Times New Roman"/>
          <w:sz w:val="24"/>
          <w:szCs w:val="24"/>
          <w:lang w:eastAsia="hr-HR"/>
        </w:rPr>
        <w:t>% izvornog plana 20</w:t>
      </w:r>
      <w:r w:rsidR="00600D01" w:rsidRPr="00E1773A">
        <w:rPr>
          <w:rFonts w:ascii="Arial Narrow" w:eastAsia="Times New Roman" w:hAnsi="Arial Narrow" w:cs="Times New Roman"/>
          <w:sz w:val="24"/>
          <w:szCs w:val="24"/>
          <w:lang w:eastAsia="hr-HR"/>
        </w:rPr>
        <w:t>2</w:t>
      </w:r>
      <w:r w:rsidR="00E1773A">
        <w:rPr>
          <w:rFonts w:ascii="Arial Narrow" w:eastAsia="Times New Roman" w:hAnsi="Arial Narrow" w:cs="Times New Roman"/>
          <w:sz w:val="24"/>
          <w:szCs w:val="24"/>
          <w:lang w:eastAsia="hr-HR"/>
        </w:rPr>
        <w:t>1</w:t>
      </w:r>
      <w:r w:rsidRPr="00E1773A">
        <w:rPr>
          <w:rFonts w:ascii="Arial Narrow" w:eastAsia="Times New Roman" w:hAnsi="Arial Narrow" w:cs="Times New Roman"/>
          <w:sz w:val="24"/>
          <w:szCs w:val="24"/>
          <w:lang w:eastAsia="hr-HR"/>
        </w:rPr>
        <w:t>. godine.</w:t>
      </w:r>
      <w:r w:rsidR="00766636" w:rsidRPr="00E1773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Pr="00E1773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Rashodi za zaposlene odnose se na plaće zaposlenika Općine Bibinje i dječjeg vrtića Leptirić a iznose  </w:t>
      </w:r>
      <w:r w:rsidR="00E1773A">
        <w:rPr>
          <w:rFonts w:ascii="Arial Narrow" w:eastAsia="Times New Roman" w:hAnsi="Arial Narrow" w:cs="Times New Roman"/>
          <w:sz w:val="24"/>
          <w:szCs w:val="24"/>
          <w:lang w:eastAsia="hr-HR"/>
        </w:rPr>
        <w:t>1.539.475,08</w:t>
      </w:r>
      <w:r w:rsidRPr="00E1773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 kn što je </w:t>
      </w:r>
      <w:r w:rsidR="00E1773A">
        <w:rPr>
          <w:rFonts w:ascii="Arial Narrow" w:eastAsia="Times New Roman" w:hAnsi="Arial Narrow" w:cs="Times New Roman"/>
          <w:sz w:val="24"/>
          <w:szCs w:val="24"/>
          <w:lang w:eastAsia="hr-HR"/>
        </w:rPr>
        <w:t>52,44</w:t>
      </w:r>
      <w:r w:rsidR="00766636" w:rsidRPr="00E1773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Pr="00E1773A">
        <w:rPr>
          <w:rFonts w:ascii="Arial Narrow" w:eastAsia="Times New Roman" w:hAnsi="Arial Narrow" w:cs="Times New Roman"/>
          <w:sz w:val="24"/>
          <w:szCs w:val="24"/>
          <w:lang w:eastAsia="hr-HR"/>
        </w:rPr>
        <w:t>% izvornog plana.</w:t>
      </w:r>
      <w:r w:rsidR="00600D01" w:rsidRPr="00E1773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Pr="00E1773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Naknade troškova zaposlenima iznose </w:t>
      </w:r>
      <w:r w:rsidR="00E1773A">
        <w:rPr>
          <w:rFonts w:ascii="Arial Narrow" w:eastAsia="Times New Roman" w:hAnsi="Arial Narrow" w:cs="Times New Roman"/>
          <w:sz w:val="24"/>
          <w:szCs w:val="24"/>
          <w:lang w:eastAsia="hr-HR"/>
        </w:rPr>
        <w:t>13.082</w:t>
      </w:r>
      <w:r w:rsidRPr="00E1773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 što je </w:t>
      </w:r>
      <w:r w:rsidR="00E1773A">
        <w:rPr>
          <w:rFonts w:ascii="Arial Narrow" w:eastAsia="Times New Roman" w:hAnsi="Arial Narrow" w:cs="Times New Roman"/>
          <w:sz w:val="24"/>
          <w:szCs w:val="24"/>
          <w:lang w:eastAsia="hr-HR"/>
        </w:rPr>
        <w:t>12,46</w:t>
      </w:r>
      <w:r w:rsidR="007D15CE" w:rsidRPr="00E1773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Pr="00E1773A">
        <w:rPr>
          <w:rFonts w:ascii="Arial Narrow" w:eastAsia="Times New Roman" w:hAnsi="Arial Narrow" w:cs="Times New Roman"/>
          <w:sz w:val="24"/>
          <w:szCs w:val="24"/>
          <w:lang w:eastAsia="hr-HR"/>
        </w:rPr>
        <w:t>% izvornog plana.</w:t>
      </w:r>
      <w:r w:rsidR="00600D01" w:rsidRPr="00E1773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0301B1" w:rsidRPr="00E1773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Rashodi naknade troškova zaposlenima odnose se na troškove službenih putovanja </w:t>
      </w:r>
      <w:r w:rsidR="00E1773A">
        <w:rPr>
          <w:rFonts w:ascii="Arial Narrow" w:eastAsia="Times New Roman" w:hAnsi="Arial Narrow" w:cs="Times New Roman"/>
          <w:sz w:val="24"/>
          <w:szCs w:val="24"/>
          <w:lang w:eastAsia="hr-HR"/>
        </w:rPr>
        <w:t>2.112</w:t>
      </w:r>
      <w:r w:rsidR="000301B1" w:rsidRPr="00E1773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kn, nakna</w:t>
      </w:r>
      <w:r w:rsidR="00A63DC2" w:rsidRPr="00E1773A">
        <w:rPr>
          <w:rFonts w:ascii="Arial Narrow" w:eastAsia="Times New Roman" w:hAnsi="Arial Narrow" w:cs="Times New Roman"/>
          <w:sz w:val="24"/>
          <w:szCs w:val="24"/>
          <w:lang w:eastAsia="hr-HR"/>
        </w:rPr>
        <w:t>da</w:t>
      </w:r>
      <w:r w:rsidR="000301B1" w:rsidRPr="00E1773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za prijevoz </w:t>
      </w:r>
      <w:r w:rsidR="00E1773A">
        <w:rPr>
          <w:rFonts w:ascii="Arial Narrow" w:eastAsia="Times New Roman" w:hAnsi="Arial Narrow" w:cs="Times New Roman"/>
          <w:sz w:val="24"/>
          <w:szCs w:val="24"/>
          <w:lang w:eastAsia="hr-HR"/>
        </w:rPr>
        <w:t>4.295</w:t>
      </w:r>
      <w:r w:rsidR="000301B1" w:rsidRPr="00E1773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 i stručno usavršavanje zaposlenika </w:t>
      </w:r>
      <w:r w:rsidR="00E1773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6.675 </w:t>
      </w:r>
      <w:r w:rsidR="000301B1" w:rsidRPr="00E1773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kn. Odstupanje </w:t>
      </w:r>
      <w:r w:rsidR="007D15CE" w:rsidRPr="00E1773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od plana se odnosi na </w:t>
      </w:r>
      <w:r w:rsidR="00600D01" w:rsidRPr="00E1773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nerealizirane rashode projekta </w:t>
      </w:r>
      <w:r w:rsidR="00E1773A">
        <w:rPr>
          <w:rFonts w:ascii="Arial Narrow" w:eastAsia="Times New Roman" w:hAnsi="Arial Narrow" w:cs="Times New Roman"/>
          <w:sz w:val="24"/>
          <w:szCs w:val="24"/>
          <w:lang w:eastAsia="hr-HR"/>
        </w:rPr>
        <w:t>Ispunjenije djetinjstvo</w:t>
      </w:r>
      <w:r w:rsidR="00600D01" w:rsidRPr="00E1773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. </w:t>
      </w:r>
      <w:r w:rsidR="007D15CE" w:rsidRPr="00E1773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 </w:t>
      </w:r>
      <w:r w:rsidRPr="00E1773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Rashodi za materijal i energiju iznose </w:t>
      </w:r>
      <w:r w:rsidR="00E1773A">
        <w:rPr>
          <w:rFonts w:ascii="Arial Narrow" w:eastAsia="Times New Roman" w:hAnsi="Arial Narrow" w:cs="Times New Roman"/>
          <w:sz w:val="24"/>
          <w:szCs w:val="24"/>
          <w:lang w:eastAsia="hr-HR"/>
        </w:rPr>
        <w:t>366.738,23</w:t>
      </w:r>
      <w:r w:rsidR="007D15CE" w:rsidRPr="00E1773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Pr="00E1773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 što je </w:t>
      </w:r>
      <w:r w:rsidR="00E1773A">
        <w:rPr>
          <w:rFonts w:ascii="Arial Narrow" w:eastAsia="Times New Roman" w:hAnsi="Arial Narrow" w:cs="Times New Roman"/>
          <w:sz w:val="24"/>
          <w:szCs w:val="24"/>
          <w:lang w:eastAsia="hr-HR"/>
        </w:rPr>
        <w:t>46,31</w:t>
      </w:r>
      <w:r w:rsidR="00600D01" w:rsidRPr="00E1773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% </w:t>
      </w:r>
      <w:r w:rsidRPr="00E1773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izvornog plana. </w:t>
      </w:r>
      <w:r w:rsidR="000301B1" w:rsidRPr="00E1773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Rashodi za materijal i energiju odnose se na uredski materijal </w:t>
      </w:r>
      <w:r w:rsidR="00E1773A">
        <w:rPr>
          <w:rFonts w:ascii="Arial Narrow" w:eastAsia="Times New Roman" w:hAnsi="Arial Narrow" w:cs="Times New Roman"/>
          <w:sz w:val="24"/>
          <w:szCs w:val="24"/>
          <w:lang w:eastAsia="hr-HR"/>
        </w:rPr>
        <w:t>64.521,01</w:t>
      </w:r>
      <w:r w:rsidR="000301B1" w:rsidRPr="00E1773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kn, materijal i sirovine </w:t>
      </w:r>
      <w:r w:rsidR="00E1773A">
        <w:rPr>
          <w:rFonts w:ascii="Arial Narrow" w:eastAsia="Times New Roman" w:hAnsi="Arial Narrow" w:cs="Times New Roman"/>
          <w:sz w:val="24"/>
          <w:szCs w:val="24"/>
          <w:lang w:eastAsia="hr-HR"/>
        </w:rPr>
        <w:t>101.910,22</w:t>
      </w:r>
      <w:r w:rsidR="000301B1" w:rsidRPr="00E1773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kn, energiju </w:t>
      </w:r>
      <w:r w:rsidR="00E1773A">
        <w:rPr>
          <w:rFonts w:ascii="Arial Narrow" w:eastAsia="Times New Roman" w:hAnsi="Arial Narrow" w:cs="Times New Roman"/>
          <w:sz w:val="24"/>
          <w:szCs w:val="24"/>
          <w:lang w:eastAsia="hr-HR"/>
        </w:rPr>
        <w:t>172.371,82</w:t>
      </w:r>
      <w:r w:rsidR="000301B1" w:rsidRPr="00E1773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kn, </w:t>
      </w:r>
      <w:r w:rsidR="00A63DC2" w:rsidRPr="00E1773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materijal za investicijsko održavanje </w:t>
      </w:r>
      <w:r w:rsidR="00E1773A">
        <w:rPr>
          <w:rFonts w:ascii="Arial Narrow" w:eastAsia="Times New Roman" w:hAnsi="Arial Narrow" w:cs="Times New Roman"/>
          <w:sz w:val="24"/>
          <w:szCs w:val="24"/>
          <w:lang w:eastAsia="hr-HR"/>
        </w:rPr>
        <w:t>1.973,58</w:t>
      </w:r>
      <w:r w:rsidR="00EC4E62" w:rsidRPr="00E1773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A63DC2" w:rsidRPr="00E1773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kn i sitan inventar </w:t>
      </w:r>
      <w:r w:rsidR="00E1773A">
        <w:rPr>
          <w:rFonts w:ascii="Arial Narrow" w:eastAsia="Times New Roman" w:hAnsi="Arial Narrow" w:cs="Times New Roman"/>
          <w:sz w:val="24"/>
          <w:szCs w:val="24"/>
          <w:lang w:eastAsia="hr-HR"/>
        </w:rPr>
        <w:t>25.961,60</w:t>
      </w:r>
      <w:r w:rsidR="00A63DC2" w:rsidRPr="00E1773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kn.</w:t>
      </w:r>
      <w:r w:rsidR="000301B1" w:rsidRPr="00E1773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Pr="00E1773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Rashodi za usluge iznose </w:t>
      </w:r>
      <w:r w:rsidR="00E1773A">
        <w:rPr>
          <w:rFonts w:ascii="Arial Narrow" w:eastAsia="Times New Roman" w:hAnsi="Arial Narrow" w:cs="Times New Roman"/>
          <w:sz w:val="24"/>
          <w:szCs w:val="24"/>
          <w:lang w:eastAsia="hr-HR"/>
        </w:rPr>
        <w:t>2.551.757,14</w:t>
      </w:r>
      <w:r w:rsidRPr="00E1773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 što je </w:t>
      </w:r>
      <w:r w:rsidR="00E1773A">
        <w:rPr>
          <w:rFonts w:ascii="Arial Narrow" w:eastAsia="Times New Roman" w:hAnsi="Arial Narrow" w:cs="Times New Roman"/>
          <w:sz w:val="24"/>
          <w:szCs w:val="24"/>
          <w:lang w:eastAsia="hr-HR"/>
        </w:rPr>
        <w:t>41,94</w:t>
      </w:r>
      <w:r w:rsidRPr="00E1773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% izvornog plana. </w:t>
      </w:r>
      <w:r w:rsidR="00A63DC2" w:rsidRPr="00E1773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Odnose se na usluge telefona pošte i prijevoza </w:t>
      </w:r>
      <w:r w:rsidR="00E1773A">
        <w:rPr>
          <w:rFonts w:ascii="Arial Narrow" w:eastAsia="Times New Roman" w:hAnsi="Arial Narrow" w:cs="Times New Roman"/>
          <w:sz w:val="24"/>
          <w:szCs w:val="24"/>
          <w:lang w:eastAsia="hr-HR"/>
        </w:rPr>
        <w:t>38.422,25</w:t>
      </w:r>
      <w:r w:rsidR="00A63DC2" w:rsidRPr="00E1773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kn, usluge tekućeg investicijskog održavanja </w:t>
      </w:r>
      <w:r w:rsidR="00E1773A">
        <w:rPr>
          <w:rFonts w:ascii="Arial Narrow" w:eastAsia="Times New Roman" w:hAnsi="Arial Narrow" w:cs="Times New Roman"/>
          <w:sz w:val="24"/>
          <w:szCs w:val="24"/>
          <w:lang w:eastAsia="hr-HR"/>
        </w:rPr>
        <w:t>557.017,91</w:t>
      </w:r>
      <w:r w:rsidR="00A63DC2" w:rsidRPr="00E1773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kn, usluge promidžbe i informiranja </w:t>
      </w:r>
      <w:r w:rsidR="00E1773A">
        <w:rPr>
          <w:rFonts w:ascii="Arial Narrow" w:eastAsia="Times New Roman" w:hAnsi="Arial Narrow" w:cs="Times New Roman"/>
          <w:sz w:val="24"/>
          <w:szCs w:val="24"/>
          <w:lang w:eastAsia="hr-HR"/>
        </w:rPr>
        <w:t>46.170,63</w:t>
      </w:r>
      <w:r w:rsidR="00A63DC2" w:rsidRPr="00E1773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kn, komunalne usluge </w:t>
      </w:r>
      <w:r w:rsidR="00E1773A">
        <w:rPr>
          <w:rFonts w:ascii="Arial Narrow" w:eastAsia="Times New Roman" w:hAnsi="Arial Narrow" w:cs="Times New Roman"/>
          <w:sz w:val="24"/>
          <w:szCs w:val="24"/>
          <w:lang w:eastAsia="hr-HR"/>
        </w:rPr>
        <w:t>1.331.399,57</w:t>
      </w:r>
      <w:r w:rsidR="00A63DC2" w:rsidRPr="00E1773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kn, zakupnine i najamnine </w:t>
      </w:r>
      <w:r w:rsidR="00E1773A">
        <w:rPr>
          <w:rFonts w:ascii="Arial Narrow" w:eastAsia="Times New Roman" w:hAnsi="Arial Narrow" w:cs="Times New Roman"/>
          <w:sz w:val="24"/>
          <w:szCs w:val="24"/>
          <w:lang w:eastAsia="hr-HR"/>
        </w:rPr>
        <w:t>77.580,28</w:t>
      </w:r>
      <w:r w:rsidR="00A63DC2" w:rsidRPr="00E1773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kn, zdravstvene i veterinarske usluge </w:t>
      </w:r>
      <w:r w:rsidR="00E1773A">
        <w:rPr>
          <w:rFonts w:ascii="Arial Narrow" w:eastAsia="Times New Roman" w:hAnsi="Arial Narrow" w:cs="Times New Roman"/>
          <w:sz w:val="24"/>
          <w:szCs w:val="24"/>
          <w:lang w:eastAsia="hr-HR"/>
        </w:rPr>
        <w:t>3.238,44</w:t>
      </w:r>
      <w:r w:rsidR="00A63DC2" w:rsidRPr="00E1773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kn, intelektualne i osobne usluge </w:t>
      </w:r>
      <w:r w:rsidR="00E1773A">
        <w:rPr>
          <w:rFonts w:ascii="Arial Narrow" w:eastAsia="Times New Roman" w:hAnsi="Arial Narrow" w:cs="Times New Roman"/>
          <w:sz w:val="24"/>
          <w:szCs w:val="24"/>
          <w:lang w:eastAsia="hr-HR"/>
        </w:rPr>
        <w:t>436.927,66</w:t>
      </w:r>
      <w:r w:rsidR="00A63DC2" w:rsidRPr="00E1773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kn, računalne usluge </w:t>
      </w:r>
      <w:r w:rsidR="00E1773A">
        <w:rPr>
          <w:rFonts w:ascii="Arial Narrow" w:eastAsia="Times New Roman" w:hAnsi="Arial Narrow" w:cs="Times New Roman"/>
          <w:sz w:val="24"/>
          <w:szCs w:val="24"/>
          <w:lang w:eastAsia="hr-HR"/>
        </w:rPr>
        <w:t>27.723,44</w:t>
      </w:r>
      <w:r w:rsidR="00A63DC2" w:rsidRPr="00E1773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 i ostale usluge </w:t>
      </w:r>
      <w:r w:rsidR="00E1773A">
        <w:rPr>
          <w:rFonts w:ascii="Arial Narrow" w:eastAsia="Times New Roman" w:hAnsi="Arial Narrow" w:cs="Times New Roman"/>
          <w:sz w:val="24"/>
          <w:szCs w:val="24"/>
          <w:lang w:eastAsia="hr-HR"/>
        </w:rPr>
        <w:t>33.276,96</w:t>
      </w:r>
      <w:r w:rsidR="00A63DC2" w:rsidRPr="00E1773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kn.</w:t>
      </w:r>
      <w:r w:rsidR="00EC4E62" w:rsidRPr="00E1773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Pr="00E1773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Ostali nespomenuti rashodi poslovanja iznose </w:t>
      </w:r>
      <w:r w:rsidR="00E1773A">
        <w:rPr>
          <w:rFonts w:ascii="Arial Narrow" w:eastAsia="Times New Roman" w:hAnsi="Arial Narrow" w:cs="Times New Roman"/>
          <w:sz w:val="24"/>
          <w:szCs w:val="24"/>
          <w:lang w:eastAsia="hr-HR"/>
        </w:rPr>
        <w:t>274.153,55</w:t>
      </w:r>
      <w:r w:rsidRPr="00E1773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 što je </w:t>
      </w:r>
      <w:r w:rsidR="00E1773A">
        <w:rPr>
          <w:rFonts w:ascii="Arial Narrow" w:eastAsia="Times New Roman" w:hAnsi="Arial Narrow" w:cs="Times New Roman"/>
          <w:sz w:val="24"/>
          <w:szCs w:val="24"/>
          <w:lang w:eastAsia="hr-HR"/>
        </w:rPr>
        <w:t>55,55</w:t>
      </w:r>
      <w:r w:rsidRPr="00E1773A">
        <w:rPr>
          <w:rFonts w:ascii="Arial Narrow" w:eastAsia="Times New Roman" w:hAnsi="Arial Narrow" w:cs="Times New Roman"/>
          <w:sz w:val="24"/>
          <w:szCs w:val="24"/>
          <w:lang w:eastAsia="hr-HR"/>
        </w:rPr>
        <w:t>% izvornog plana.</w:t>
      </w:r>
      <w:r w:rsidR="00A63DC2" w:rsidRPr="00E1773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Ostali nespomenuti </w:t>
      </w:r>
      <w:r w:rsidRPr="00E1773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A63DC2" w:rsidRPr="00E1773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rashodi poslovanja odnose se na naknade za rad predstavničkog tijela </w:t>
      </w:r>
      <w:r w:rsidR="00E1773A">
        <w:rPr>
          <w:rFonts w:ascii="Arial Narrow" w:eastAsia="Times New Roman" w:hAnsi="Arial Narrow" w:cs="Times New Roman"/>
          <w:sz w:val="24"/>
          <w:szCs w:val="24"/>
          <w:lang w:eastAsia="hr-HR"/>
        </w:rPr>
        <w:t>83.837,43</w:t>
      </w:r>
      <w:r w:rsidR="00A63DC2" w:rsidRPr="00E1773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kn, premije osiguranja </w:t>
      </w:r>
      <w:r w:rsidR="00E1773A">
        <w:rPr>
          <w:rFonts w:ascii="Arial Narrow" w:eastAsia="Times New Roman" w:hAnsi="Arial Narrow" w:cs="Times New Roman"/>
          <w:sz w:val="24"/>
          <w:szCs w:val="24"/>
          <w:lang w:eastAsia="hr-HR"/>
        </w:rPr>
        <w:t>6.054,76</w:t>
      </w:r>
      <w:r w:rsidR="00A63DC2" w:rsidRPr="00E1773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kn, reprezentacij</w:t>
      </w:r>
      <w:r w:rsidR="0036108F" w:rsidRPr="00E1773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u </w:t>
      </w:r>
      <w:r w:rsidR="00E1773A">
        <w:rPr>
          <w:rFonts w:ascii="Arial Narrow" w:eastAsia="Times New Roman" w:hAnsi="Arial Narrow" w:cs="Times New Roman"/>
          <w:sz w:val="24"/>
          <w:szCs w:val="24"/>
          <w:lang w:eastAsia="hr-HR"/>
        </w:rPr>
        <w:t>21.745,56</w:t>
      </w:r>
      <w:r w:rsidR="0036108F" w:rsidRPr="00E1773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kn, pristojbe i naknade </w:t>
      </w:r>
      <w:r w:rsidR="00E1773A">
        <w:rPr>
          <w:rFonts w:ascii="Arial Narrow" w:eastAsia="Times New Roman" w:hAnsi="Arial Narrow" w:cs="Times New Roman"/>
          <w:sz w:val="24"/>
          <w:szCs w:val="24"/>
          <w:lang w:eastAsia="hr-HR"/>
        </w:rPr>
        <w:t>111.248,71</w:t>
      </w:r>
      <w:r w:rsidR="0036108F" w:rsidRPr="00E1773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</w:t>
      </w:r>
      <w:r w:rsidR="00E1773A">
        <w:rPr>
          <w:rFonts w:ascii="Arial Narrow" w:eastAsia="Times New Roman" w:hAnsi="Arial Narrow" w:cs="Times New Roman"/>
          <w:sz w:val="24"/>
          <w:szCs w:val="24"/>
          <w:lang w:eastAsia="hr-HR"/>
        </w:rPr>
        <w:t>, troškovi sudskih postupka 27.227,09 kn</w:t>
      </w:r>
      <w:r w:rsidR="0036108F" w:rsidRPr="00E1773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i ostali nespomenuti rashodi poslovanja </w:t>
      </w:r>
      <w:r w:rsidR="00DB4C44">
        <w:rPr>
          <w:rFonts w:ascii="Arial Narrow" w:eastAsia="Times New Roman" w:hAnsi="Arial Narrow" w:cs="Times New Roman"/>
          <w:sz w:val="24"/>
          <w:szCs w:val="24"/>
          <w:lang w:eastAsia="hr-HR"/>
        </w:rPr>
        <w:t>24.040</w:t>
      </w:r>
      <w:r w:rsidR="0036108F" w:rsidRPr="00E1773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kn. </w:t>
      </w:r>
      <w:r w:rsidR="00087A09" w:rsidRPr="00E1773A">
        <w:rPr>
          <w:rFonts w:ascii="Arial Narrow" w:eastAsia="Times New Roman" w:hAnsi="Arial Narrow" w:cs="Times New Roman"/>
          <w:sz w:val="24"/>
          <w:szCs w:val="24"/>
          <w:lang w:eastAsia="hr-HR"/>
        </w:rPr>
        <w:t>Odstupanje se odnosi</w:t>
      </w:r>
      <w:r w:rsidR="00DB4C44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zbog povišene poticajne naknade za smanjenje komunalnog otpada, troškova izbornog biračkog odbora za lokalne izbore 2021. godine te troškova sudskih postupaka</w:t>
      </w:r>
      <w:r w:rsidR="00087A09" w:rsidRPr="00E1773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. </w:t>
      </w:r>
      <w:r w:rsidR="00EA647A" w:rsidRPr="00E1773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Financijski rashodi </w:t>
      </w:r>
      <w:r w:rsidRPr="00E1773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ostvareni </w:t>
      </w:r>
      <w:r w:rsidR="00EA647A" w:rsidRPr="00E1773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su </w:t>
      </w:r>
      <w:r w:rsidRPr="00E1773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u iznosu od </w:t>
      </w:r>
      <w:r w:rsidR="00DB4C44">
        <w:rPr>
          <w:rFonts w:ascii="Arial Narrow" w:eastAsia="Times New Roman" w:hAnsi="Arial Narrow" w:cs="Times New Roman"/>
          <w:sz w:val="24"/>
          <w:szCs w:val="24"/>
          <w:lang w:eastAsia="hr-HR"/>
        </w:rPr>
        <w:t>28.710,12</w:t>
      </w:r>
      <w:r w:rsidRPr="00E1773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 kn ili </w:t>
      </w:r>
      <w:r w:rsidR="00DB4C44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37,29 </w:t>
      </w:r>
      <w:r w:rsidRPr="00E1773A">
        <w:rPr>
          <w:rFonts w:ascii="Arial Narrow" w:eastAsia="Times New Roman" w:hAnsi="Arial Narrow" w:cs="Times New Roman"/>
          <w:sz w:val="24"/>
          <w:szCs w:val="24"/>
          <w:lang w:eastAsia="hr-HR"/>
        </w:rPr>
        <w:t>% izvornog</w:t>
      </w:r>
      <w:r w:rsidR="00A63DC2" w:rsidRPr="00E1773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Pr="00E1773A">
        <w:rPr>
          <w:rFonts w:ascii="Arial Narrow" w:eastAsia="Times New Roman" w:hAnsi="Arial Narrow" w:cs="Times New Roman"/>
          <w:sz w:val="24"/>
          <w:szCs w:val="24"/>
          <w:lang w:eastAsia="hr-HR"/>
        </w:rPr>
        <w:t>plana,  a odnose se najviše na otplatu kamate kredita (</w:t>
      </w:r>
      <w:r w:rsidR="00DB4C44">
        <w:rPr>
          <w:rFonts w:ascii="Arial Narrow" w:eastAsia="Times New Roman" w:hAnsi="Arial Narrow" w:cs="Times New Roman"/>
          <w:sz w:val="24"/>
          <w:szCs w:val="24"/>
          <w:lang w:eastAsia="hr-HR"/>
        </w:rPr>
        <w:t>17.558,69</w:t>
      </w:r>
      <w:r w:rsidRPr="00E1773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kn), a ostatak otpada na usluge platnog promet i zatezne kamate (</w:t>
      </w:r>
      <w:r w:rsidR="00DB4C44">
        <w:rPr>
          <w:rFonts w:ascii="Arial Narrow" w:eastAsia="Times New Roman" w:hAnsi="Arial Narrow" w:cs="Times New Roman"/>
          <w:sz w:val="24"/>
          <w:szCs w:val="24"/>
          <w:lang w:eastAsia="hr-HR"/>
        </w:rPr>
        <w:t>11.151,43</w:t>
      </w:r>
      <w:r w:rsidRPr="00E1773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kn)</w:t>
      </w:r>
      <w:r w:rsidR="00DB4C44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. </w:t>
      </w:r>
      <w:r w:rsidRPr="00E1773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Subvencije trgovačkim društvima u javnom sektoru iznose </w:t>
      </w:r>
      <w:r w:rsidR="00DB4C44">
        <w:rPr>
          <w:rFonts w:ascii="Arial Narrow" w:eastAsia="Times New Roman" w:hAnsi="Arial Narrow" w:cs="Times New Roman"/>
          <w:sz w:val="24"/>
          <w:szCs w:val="24"/>
          <w:lang w:eastAsia="hr-HR"/>
        </w:rPr>
        <w:t>17.995,81</w:t>
      </w:r>
      <w:r w:rsidRPr="00E1773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 a odnose se na subvencije trgovačkom društvu Odvodnja Bibinje-Sukošan.</w:t>
      </w:r>
      <w:r w:rsidR="00087A09" w:rsidRPr="00E1773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EA647A" w:rsidRPr="00E1773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Pomoći unutar opće države iznose </w:t>
      </w:r>
      <w:r w:rsidR="00DB4C44">
        <w:rPr>
          <w:rFonts w:ascii="Arial Narrow" w:eastAsia="Times New Roman" w:hAnsi="Arial Narrow" w:cs="Times New Roman"/>
          <w:sz w:val="24"/>
          <w:szCs w:val="24"/>
          <w:lang w:eastAsia="hr-HR"/>
        </w:rPr>
        <w:t>415.671,35</w:t>
      </w:r>
      <w:r w:rsidR="00EA647A" w:rsidRPr="00E1773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 a odnose se na sufinanciranje rada Javne vatrogasne postrojbe Zadar</w:t>
      </w:r>
      <w:r w:rsidR="00087A09" w:rsidRPr="00E1773A">
        <w:rPr>
          <w:rFonts w:ascii="Arial Narrow" w:eastAsia="Times New Roman" w:hAnsi="Arial Narrow" w:cs="Times New Roman"/>
          <w:sz w:val="24"/>
          <w:szCs w:val="24"/>
          <w:lang w:eastAsia="hr-HR"/>
        </w:rPr>
        <w:t>..</w:t>
      </w:r>
      <w:r w:rsidR="00EA647A" w:rsidRPr="00E1773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Pr="00E1773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Tekuće pomoći proračunskim korisnicima drugih proračuna iznose </w:t>
      </w:r>
      <w:r w:rsidR="00DB4C44">
        <w:rPr>
          <w:rFonts w:ascii="Arial Narrow" w:eastAsia="Times New Roman" w:hAnsi="Arial Narrow" w:cs="Times New Roman"/>
          <w:sz w:val="24"/>
          <w:szCs w:val="24"/>
          <w:lang w:eastAsia="hr-HR"/>
        </w:rPr>
        <w:t>190.061,70</w:t>
      </w:r>
      <w:r w:rsidRPr="00E1773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 </w:t>
      </w:r>
      <w:r w:rsidR="00DB4C44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što je 79,19% plana </w:t>
      </w:r>
      <w:r w:rsidRPr="00E1773A">
        <w:rPr>
          <w:rFonts w:ascii="Arial Narrow" w:eastAsia="Times New Roman" w:hAnsi="Arial Narrow" w:cs="Times New Roman"/>
          <w:sz w:val="24"/>
          <w:szCs w:val="24"/>
          <w:lang w:eastAsia="hr-HR"/>
        </w:rPr>
        <w:t>a odnose se na financiranje dodatne nastave OŠ Stjepana Radića Bibinje</w:t>
      </w:r>
      <w:r w:rsidR="00087A09" w:rsidRPr="00E1773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i pomoći zdravstvenim ustanovama. </w:t>
      </w:r>
      <w:r w:rsidR="00DB4C44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Odstupanje se odnosi na financiranje dodatne nastave OŠ Stjepana Radića. </w:t>
      </w:r>
      <w:r w:rsidRPr="00E1773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Naknade građanima i kućanstvima iznose </w:t>
      </w:r>
      <w:r w:rsidR="00DB4C44">
        <w:rPr>
          <w:rFonts w:ascii="Arial Narrow" w:eastAsia="Times New Roman" w:hAnsi="Arial Narrow" w:cs="Times New Roman"/>
          <w:sz w:val="24"/>
          <w:szCs w:val="24"/>
          <w:lang w:eastAsia="hr-HR"/>
        </w:rPr>
        <w:t>567.400</w:t>
      </w:r>
      <w:r w:rsidRPr="00E1773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 ili </w:t>
      </w:r>
      <w:r w:rsidR="00DB4C44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44,33 </w:t>
      </w:r>
      <w:r w:rsidRPr="00E1773A">
        <w:rPr>
          <w:rFonts w:ascii="Arial Narrow" w:eastAsia="Times New Roman" w:hAnsi="Arial Narrow" w:cs="Times New Roman"/>
          <w:sz w:val="24"/>
          <w:szCs w:val="24"/>
          <w:lang w:eastAsia="hr-HR"/>
        </w:rPr>
        <w:t>% izvornog  plana, a odnose na socijalne pomoći u vidu jednokratne financijske pomoći (</w:t>
      </w:r>
      <w:r w:rsidR="00DB4C44">
        <w:rPr>
          <w:rFonts w:ascii="Arial Narrow" w:eastAsia="Times New Roman" w:hAnsi="Arial Narrow" w:cs="Times New Roman"/>
          <w:sz w:val="24"/>
          <w:szCs w:val="24"/>
          <w:lang w:eastAsia="hr-HR"/>
        </w:rPr>
        <w:t>4</w:t>
      </w:r>
      <w:r w:rsidR="00217AC4">
        <w:rPr>
          <w:rFonts w:ascii="Arial Narrow" w:eastAsia="Times New Roman" w:hAnsi="Arial Narrow" w:cs="Times New Roman"/>
          <w:sz w:val="24"/>
          <w:szCs w:val="24"/>
          <w:lang w:eastAsia="hr-HR"/>
        </w:rPr>
        <w:t>5</w:t>
      </w:r>
      <w:r w:rsidR="00DB4C44">
        <w:rPr>
          <w:rFonts w:ascii="Arial Narrow" w:eastAsia="Times New Roman" w:hAnsi="Arial Narrow" w:cs="Times New Roman"/>
          <w:sz w:val="24"/>
          <w:szCs w:val="24"/>
          <w:lang w:eastAsia="hr-HR"/>
        </w:rPr>
        <w:t>.600</w:t>
      </w:r>
      <w:r w:rsidRPr="00E1773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kn), pomoći obitelji poginulih hrvatskih branitelja (</w:t>
      </w:r>
      <w:r w:rsidR="00DB4C44">
        <w:rPr>
          <w:rFonts w:ascii="Arial Narrow" w:eastAsia="Times New Roman" w:hAnsi="Arial Narrow" w:cs="Times New Roman"/>
          <w:sz w:val="24"/>
          <w:szCs w:val="24"/>
          <w:lang w:eastAsia="hr-HR"/>
        </w:rPr>
        <w:t>3</w:t>
      </w:r>
      <w:r w:rsidRPr="00E1773A">
        <w:rPr>
          <w:rFonts w:ascii="Arial Narrow" w:eastAsia="Times New Roman" w:hAnsi="Arial Narrow" w:cs="Times New Roman"/>
          <w:sz w:val="24"/>
          <w:szCs w:val="24"/>
          <w:lang w:eastAsia="hr-HR"/>
        </w:rPr>
        <w:t>.000 kn), stipendija i školarina (</w:t>
      </w:r>
      <w:r w:rsidR="00DB4C44">
        <w:rPr>
          <w:rFonts w:ascii="Arial Narrow" w:eastAsia="Times New Roman" w:hAnsi="Arial Narrow" w:cs="Times New Roman"/>
          <w:sz w:val="24"/>
          <w:szCs w:val="24"/>
          <w:lang w:eastAsia="hr-HR"/>
        </w:rPr>
        <w:t>332.800</w:t>
      </w:r>
      <w:r w:rsidRPr="00E1773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kn), potpori obitelji za novorođenčad (</w:t>
      </w:r>
      <w:r w:rsidR="00DB4C44">
        <w:rPr>
          <w:rFonts w:ascii="Arial Narrow" w:eastAsia="Times New Roman" w:hAnsi="Arial Narrow" w:cs="Times New Roman"/>
          <w:sz w:val="24"/>
          <w:szCs w:val="24"/>
          <w:lang w:eastAsia="hr-HR"/>
        </w:rPr>
        <w:t>150</w:t>
      </w:r>
      <w:r w:rsidR="00087A09" w:rsidRPr="00E1773A">
        <w:rPr>
          <w:rFonts w:ascii="Arial Narrow" w:eastAsia="Times New Roman" w:hAnsi="Arial Narrow" w:cs="Times New Roman"/>
          <w:sz w:val="24"/>
          <w:szCs w:val="24"/>
          <w:lang w:eastAsia="hr-HR"/>
        </w:rPr>
        <w:t>.000</w:t>
      </w:r>
      <w:r w:rsidRPr="00E1773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kn), potpori za sufinanciranje cijene prijevoza autobusa (</w:t>
      </w:r>
      <w:r w:rsidR="00DB4C44">
        <w:rPr>
          <w:rFonts w:ascii="Arial Narrow" w:eastAsia="Times New Roman" w:hAnsi="Arial Narrow" w:cs="Times New Roman"/>
          <w:sz w:val="24"/>
          <w:szCs w:val="24"/>
          <w:lang w:eastAsia="hr-HR"/>
        </w:rPr>
        <w:t>36</w:t>
      </w:r>
      <w:r w:rsidR="00EA647A" w:rsidRPr="00E1773A">
        <w:rPr>
          <w:rFonts w:ascii="Arial Narrow" w:eastAsia="Times New Roman" w:hAnsi="Arial Narrow" w:cs="Times New Roman"/>
          <w:sz w:val="24"/>
          <w:szCs w:val="24"/>
          <w:lang w:eastAsia="hr-HR"/>
        </w:rPr>
        <w:t>.000</w:t>
      </w:r>
      <w:r w:rsidRPr="00E1773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kn).</w:t>
      </w:r>
      <w:r w:rsidR="002D1E8E" w:rsidRPr="00E1773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Pr="00E1773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Ostali rashodi iznose </w:t>
      </w:r>
      <w:r w:rsidR="00217AC4">
        <w:rPr>
          <w:rFonts w:ascii="Arial Narrow" w:eastAsia="Times New Roman" w:hAnsi="Arial Narrow" w:cs="Times New Roman"/>
          <w:sz w:val="24"/>
          <w:szCs w:val="24"/>
          <w:lang w:eastAsia="hr-HR"/>
        </w:rPr>
        <w:t>1.417.790,37</w:t>
      </w:r>
      <w:r w:rsidRPr="00E1773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 ili </w:t>
      </w:r>
      <w:r w:rsidR="00217AC4">
        <w:rPr>
          <w:rFonts w:ascii="Arial Narrow" w:eastAsia="Times New Roman" w:hAnsi="Arial Narrow" w:cs="Times New Roman"/>
          <w:sz w:val="24"/>
          <w:szCs w:val="24"/>
          <w:lang w:eastAsia="hr-HR"/>
        </w:rPr>
        <w:t>39,09</w:t>
      </w:r>
      <w:r w:rsidRPr="00E1773A">
        <w:rPr>
          <w:rFonts w:ascii="Arial Narrow" w:eastAsia="Times New Roman" w:hAnsi="Arial Narrow" w:cs="Times New Roman"/>
          <w:sz w:val="24"/>
          <w:szCs w:val="24"/>
          <w:lang w:eastAsia="hr-HR"/>
        </w:rPr>
        <w:t>%</w:t>
      </w:r>
      <w:r w:rsidR="007A7AB5" w:rsidRPr="00E1773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Pr="00E1773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izvornog  plana, a odnose se na tekuće donacije u </w:t>
      </w:r>
      <w:r w:rsidRPr="00E1773A">
        <w:rPr>
          <w:rFonts w:ascii="Arial Narrow" w:eastAsia="Times New Roman" w:hAnsi="Arial Narrow" w:cs="Times New Roman"/>
          <w:sz w:val="24"/>
          <w:szCs w:val="24"/>
          <w:lang w:eastAsia="hr-HR"/>
        </w:rPr>
        <w:lastRenderedPageBreak/>
        <w:t xml:space="preserve">iznosu </w:t>
      </w:r>
      <w:r w:rsidR="00217AC4">
        <w:rPr>
          <w:rFonts w:ascii="Arial Narrow" w:eastAsia="Times New Roman" w:hAnsi="Arial Narrow" w:cs="Times New Roman"/>
          <w:sz w:val="24"/>
          <w:szCs w:val="24"/>
          <w:lang w:eastAsia="hr-HR"/>
        </w:rPr>
        <w:t>496.831,82</w:t>
      </w:r>
      <w:r w:rsidRPr="00E1773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 za redovito financiranje sportskih klubova</w:t>
      </w:r>
      <w:r w:rsidR="007A7AB5" w:rsidRPr="00E1773A">
        <w:rPr>
          <w:rFonts w:ascii="Arial Narrow" w:eastAsia="Times New Roman" w:hAnsi="Arial Narrow" w:cs="Times New Roman"/>
          <w:sz w:val="24"/>
          <w:szCs w:val="24"/>
          <w:lang w:eastAsia="hr-HR"/>
        </w:rPr>
        <w:t>,</w:t>
      </w:r>
      <w:r w:rsidRPr="00E1773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kulturnih</w:t>
      </w:r>
      <w:r w:rsidR="00217AC4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, </w:t>
      </w:r>
      <w:r w:rsidR="007A7AB5" w:rsidRPr="00E1773A">
        <w:rPr>
          <w:rFonts w:ascii="Arial Narrow" w:eastAsia="Times New Roman" w:hAnsi="Arial Narrow" w:cs="Times New Roman"/>
          <w:sz w:val="24"/>
          <w:szCs w:val="24"/>
          <w:lang w:eastAsia="hr-HR"/>
        </w:rPr>
        <w:t>socijalnih udruga</w:t>
      </w:r>
      <w:r w:rsidR="00217AC4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i privatnih vrtića</w:t>
      </w:r>
      <w:r w:rsidR="002D1E8E" w:rsidRPr="00E1773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te na</w:t>
      </w:r>
      <w:r w:rsidR="007A7AB5" w:rsidRPr="00E1773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Pr="00E1773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kapitalne pomoći trgovačkom društvu Odvodnja Bibinje-Sukošan u iznosu od </w:t>
      </w:r>
      <w:r w:rsidR="00217AC4">
        <w:rPr>
          <w:rFonts w:ascii="Arial Narrow" w:eastAsia="Times New Roman" w:hAnsi="Arial Narrow" w:cs="Times New Roman"/>
          <w:sz w:val="24"/>
          <w:szCs w:val="24"/>
          <w:lang w:eastAsia="hr-HR"/>
        </w:rPr>
        <w:t>738.958,55</w:t>
      </w:r>
      <w:r w:rsidR="002D1E8E" w:rsidRPr="00E1773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 i trgovačkom društvu Bibinjac d.o.o u iznosu od </w:t>
      </w:r>
      <w:r w:rsidR="00217AC4">
        <w:rPr>
          <w:rFonts w:ascii="Arial Narrow" w:eastAsia="Times New Roman" w:hAnsi="Arial Narrow" w:cs="Times New Roman"/>
          <w:sz w:val="24"/>
          <w:szCs w:val="24"/>
          <w:lang w:eastAsia="hr-HR"/>
        </w:rPr>
        <w:t>182.000,00</w:t>
      </w:r>
      <w:r w:rsidR="002D1E8E" w:rsidRPr="00E1773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kn.</w:t>
      </w:r>
    </w:p>
    <w:p w14:paraId="7AB5BBB9" w14:textId="77777777" w:rsidR="0078715A" w:rsidRPr="00D47B1C" w:rsidRDefault="0078715A" w:rsidP="00BE2CC8">
      <w:pPr>
        <w:spacing w:after="0" w:line="240" w:lineRule="auto"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eastAsia="hr-HR"/>
        </w:rPr>
      </w:pPr>
    </w:p>
    <w:p w14:paraId="28EFA3EA" w14:textId="4D9068E3" w:rsidR="0078715A" w:rsidRPr="00AF25DB" w:rsidRDefault="0078715A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AF25DB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Rashodi za nabavu nefinancijske imovine</w:t>
      </w:r>
    </w:p>
    <w:p w14:paraId="3814AC4D" w14:textId="77777777" w:rsidR="00FC76BF" w:rsidRPr="00AF25DB" w:rsidRDefault="00FC76BF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14:paraId="07F8E17D" w14:textId="4DB8BBB9" w:rsidR="0078715A" w:rsidRPr="00AF25DB" w:rsidRDefault="0078715A" w:rsidP="00BE2CC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F25D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Rashodi za nabavu nefinancijske imovine ostvareni su u iznosu od </w:t>
      </w:r>
      <w:r w:rsidR="00AF25DB">
        <w:rPr>
          <w:rFonts w:ascii="Arial Narrow" w:eastAsia="Times New Roman" w:hAnsi="Arial Narrow" w:cs="Times New Roman"/>
          <w:sz w:val="24"/>
          <w:szCs w:val="24"/>
          <w:lang w:eastAsia="hr-HR"/>
        </w:rPr>
        <w:t>1.672.690,29</w:t>
      </w:r>
      <w:r w:rsidRPr="00AF25D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kn, odnosno </w:t>
      </w:r>
      <w:r w:rsidR="00AF25DB">
        <w:rPr>
          <w:rFonts w:ascii="Arial Narrow" w:eastAsia="Times New Roman" w:hAnsi="Arial Narrow" w:cs="Times New Roman"/>
          <w:sz w:val="24"/>
          <w:szCs w:val="24"/>
          <w:lang w:eastAsia="hr-HR"/>
        </w:rPr>
        <w:t>17,33</w:t>
      </w:r>
      <w:r w:rsidR="007A7AB5" w:rsidRPr="00AF25D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Pr="00AF25DB">
        <w:rPr>
          <w:rFonts w:ascii="Arial Narrow" w:eastAsia="Times New Roman" w:hAnsi="Arial Narrow" w:cs="Times New Roman"/>
          <w:sz w:val="24"/>
          <w:szCs w:val="24"/>
          <w:lang w:eastAsia="hr-HR"/>
        </w:rPr>
        <w:t>% izvornog plana.</w:t>
      </w:r>
      <w:r w:rsidR="007A7AB5" w:rsidRPr="00AF25D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Pr="00AF25D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Građevinski objekti </w:t>
      </w:r>
      <w:r w:rsidR="00BC0377" w:rsidRPr="00AF25D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u </w:t>
      </w:r>
      <w:r w:rsidRPr="00AF25DB">
        <w:rPr>
          <w:rFonts w:ascii="Arial Narrow" w:eastAsia="Times New Roman" w:hAnsi="Arial Narrow" w:cs="Times New Roman"/>
          <w:sz w:val="24"/>
          <w:szCs w:val="24"/>
          <w:lang w:eastAsia="hr-HR"/>
        </w:rPr>
        <w:t>20</w:t>
      </w:r>
      <w:r w:rsidR="009020EB" w:rsidRPr="00AF25DB">
        <w:rPr>
          <w:rFonts w:ascii="Arial Narrow" w:eastAsia="Times New Roman" w:hAnsi="Arial Narrow" w:cs="Times New Roman"/>
          <w:sz w:val="24"/>
          <w:szCs w:val="24"/>
          <w:lang w:eastAsia="hr-HR"/>
        </w:rPr>
        <w:t>2</w:t>
      </w:r>
      <w:r w:rsidR="00AF25DB">
        <w:rPr>
          <w:rFonts w:ascii="Arial Narrow" w:eastAsia="Times New Roman" w:hAnsi="Arial Narrow" w:cs="Times New Roman"/>
          <w:sz w:val="24"/>
          <w:szCs w:val="24"/>
          <w:lang w:eastAsia="hr-HR"/>
        </w:rPr>
        <w:t>1</w:t>
      </w:r>
      <w:r w:rsidRPr="00AF25D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. godini su ostvareni u iznosu od </w:t>
      </w:r>
      <w:r w:rsidR="00AF25DB">
        <w:rPr>
          <w:rFonts w:ascii="Arial Narrow" w:eastAsia="Times New Roman" w:hAnsi="Arial Narrow" w:cs="Times New Roman"/>
          <w:sz w:val="24"/>
          <w:szCs w:val="24"/>
          <w:lang w:eastAsia="hr-HR"/>
        </w:rPr>
        <w:t>506.945,29</w:t>
      </w:r>
      <w:r w:rsidR="00BC0377" w:rsidRPr="00AF25D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 što je </w:t>
      </w:r>
      <w:r w:rsidR="00AF25D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9,75 </w:t>
      </w:r>
      <w:r w:rsidR="00BC0377" w:rsidRPr="00AF25DB">
        <w:rPr>
          <w:rFonts w:ascii="Arial Narrow" w:eastAsia="Times New Roman" w:hAnsi="Arial Narrow" w:cs="Times New Roman"/>
          <w:sz w:val="24"/>
          <w:szCs w:val="24"/>
          <w:lang w:eastAsia="hr-HR"/>
        </w:rPr>
        <w:t>% izvornog plana.</w:t>
      </w:r>
      <w:r w:rsidR="009B66FD" w:rsidRPr="00AF25D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9020EB" w:rsidRPr="00AF25D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Građevinski objekti se odnose </w:t>
      </w:r>
      <w:r w:rsidR="009B66FD" w:rsidRPr="00AF25D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izgradnju cesta u iznosu od </w:t>
      </w:r>
      <w:r w:rsidR="00AF25DB">
        <w:rPr>
          <w:rFonts w:ascii="Arial Narrow" w:eastAsia="Times New Roman" w:hAnsi="Arial Narrow" w:cs="Times New Roman"/>
          <w:sz w:val="24"/>
          <w:szCs w:val="24"/>
          <w:lang w:eastAsia="hr-HR"/>
        </w:rPr>
        <w:t>19.922,04</w:t>
      </w:r>
      <w:r w:rsidR="009B66FD" w:rsidRPr="00AF25D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kn te na izgradnju ostalih građevinskih objekata u iznosu od </w:t>
      </w:r>
      <w:r w:rsidR="00AF25DB">
        <w:rPr>
          <w:rFonts w:ascii="Arial Narrow" w:eastAsia="Times New Roman" w:hAnsi="Arial Narrow" w:cs="Times New Roman"/>
          <w:sz w:val="24"/>
          <w:szCs w:val="24"/>
          <w:lang w:eastAsia="hr-HR"/>
        </w:rPr>
        <w:t>487.023,25</w:t>
      </w:r>
      <w:r w:rsidR="009B66FD" w:rsidRPr="00AF25D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kuna.</w:t>
      </w:r>
      <w:r w:rsidR="00AF25D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Ostali građevinski objekti se odnose na javnu rasvjetu i uređenje plaže Lipauske.  </w:t>
      </w:r>
      <w:r w:rsidR="009B66FD" w:rsidRPr="00AF25D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Pr="00AF25D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Postrojenja i oprema u </w:t>
      </w:r>
      <w:r w:rsidR="009B66FD" w:rsidRPr="00AF25DB">
        <w:rPr>
          <w:rFonts w:ascii="Arial Narrow" w:eastAsia="Times New Roman" w:hAnsi="Arial Narrow" w:cs="Times New Roman"/>
          <w:sz w:val="24"/>
          <w:szCs w:val="24"/>
          <w:lang w:eastAsia="hr-HR"/>
        </w:rPr>
        <w:t>202</w:t>
      </w:r>
      <w:r w:rsidR="00AF25DB">
        <w:rPr>
          <w:rFonts w:ascii="Arial Narrow" w:eastAsia="Times New Roman" w:hAnsi="Arial Narrow" w:cs="Times New Roman"/>
          <w:sz w:val="24"/>
          <w:szCs w:val="24"/>
          <w:lang w:eastAsia="hr-HR"/>
        </w:rPr>
        <w:t>1</w:t>
      </w:r>
      <w:r w:rsidRPr="00AF25D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. godini ostvareni su u iznos od </w:t>
      </w:r>
      <w:r w:rsidR="00AF25DB">
        <w:rPr>
          <w:rFonts w:ascii="Arial Narrow" w:eastAsia="Times New Roman" w:hAnsi="Arial Narrow" w:cs="Times New Roman"/>
          <w:sz w:val="24"/>
          <w:szCs w:val="24"/>
          <w:lang w:eastAsia="hr-HR"/>
        </w:rPr>
        <w:t>70.073,75</w:t>
      </w:r>
      <w:r w:rsidRPr="00AF25D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 </w:t>
      </w:r>
      <w:r w:rsidR="00BC0377" w:rsidRPr="00AF25D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što je </w:t>
      </w:r>
      <w:r w:rsidR="00AF25DB">
        <w:rPr>
          <w:rFonts w:ascii="Arial Narrow" w:eastAsia="Times New Roman" w:hAnsi="Arial Narrow" w:cs="Times New Roman"/>
          <w:sz w:val="24"/>
          <w:szCs w:val="24"/>
          <w:lang w:eastAsia="hr-HR"/>
        </w:rPr>
        <w:t>16,38</w:t>
      </w:r>
      <w:r w:rsidR="00BC0377" w:rsidRPr="00AF25DB">
        <w:rPr>
          <w:rFonts w:ascii="Arial Narrow" w:eastAsia="Times New Roman" w:hAnsi="Arial Narrow" w:cs="Times New Roman"/>
          <w:sz w:val="24"/>
          <w:szCs w:val="24"/>
          <w:lang w:eastAsia="hr-HR"/>
        </w:rPr>
        <w:t>% izvornog plana</w:t>
      </w:r>
      <w:r w:rsidR="009B66FD" w:rsidRPr="00AF25D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a odnosi se na nabavu uredske opreme i namještaja u iznosu od </w:t>
      </w:r>
      <w:r w:rsidR="00AF25DB">
        <w:rPr>
          <w:rFonts w:ascii="Arial Narrow" w:eastAsia="Times New Roman" w:hAnsi="Arial Narrow" w:cs="Times New Roman"/>
          <w:sz w:val="24"/>
          <w:szCs w:val="24"/>
          <w:lang w:eastAsia="hr-HR"/>
        </w:rPr>
        <w:t>10.562,50</w:t>
      </w:r>
      <w:r w:rsidR="009B66FD" w:rsidRPr="00AF25D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kn, komunikacijske opreme u iznosu od </w:t>
      </w:r>
      <w:r w:rsidR="00AF25DB">
        <w:rPr>
          <w:rFonts w:ascii="Arial Narrow" w:eastAsia="Times New Roman" w:hAnsi="Arial Narrow" w:cs="Times New Roman"/>
          <w:sz w:val="24"/>
          <w:szCs w:val="24"/>
          <w:lang w:eastAsia="hr-HR"/>
        </w:rPr>
        <w:t>5.090,00</w:t>
      </w:r>
      <w:r w:rsidR="009B66FD" w:rsidRPr="00AF25D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kn, uređaja oprema i strojeva za ostale namjene u iznosu od </w:t>
      </w:r>
      <w:r w:rsidR="00AF25DB">
        <w:rPr>
          <w:rFonts w:ascii="Arial Narrow" w:eastAsia="Times New Roman" w:hAnsi="Arial Narrow" w:cs="Times New Roman"/>
          <w:sz w:val="24"/>
          <w:szCs w:val="24"/>
          <w:lang w:eastAsia="hr-HR"/>
        </w:rPr>
        <w:t>55.421,25</w:t>
      </w:r>
      <w:r w:rsidR="009B66FD" w:rsidRPr="00AF25D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kn. </w:t>
      </w:r>
      <w:r w:rsidR="00AF25D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U najvećem djelu odnosi se na </w:t>
      </w:r>
      <w:r w:rsidR="009B66FD" w:rsidRPr="00AF25D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nabavu opreme za dječji vrtić Leptirići</w:t>
      </w:r>
      <w:r w:rsidR="00AF25D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. </w:t>
      </w:r>
      <w:r w:rsidR="009B66FD" w:rsidRPr="00AF25D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Nematerijalna proizvedena imovina ostvarena je u iznosu od </w:t>
      </w:r>
      <w:r w:rsidR="00AF25DB">
        <w:rPr>
          <w:rFonts w:ascii="Arial Narrow" w:eastAsia="Times New Roman" w:hAnsi="Arial Narrow" w:cs="Times New Roman"/>
          <w:sz w:val="24"/>
          <w:szCs w:val="24"/>
          <w:lang w:eastAsia="hr-HR"/>
        </w:rPr>
        <w:t>102.437,50</w:t>
      </w:r>
      <w:r w:rsidR="009B66FD" w:rsidRPr="00AF25D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 odnosno </w:t>
      </w:r>
      <w:r w:rsidR="00AF25DB">
        <w:rPr>
          <w:rFonts w:ascii="Arial Narrow" w:eastAsia="Times New Roman" w:hAnsi="Arial Narrow" w:cs="Times New Roman"/>
          <w:sz w:val="24"/>
          <w:szCs w:val="24"/>
          <w:lang w:eastAsia="hr-HR"/>
        </w:rPr>
        <w:t>18,29</w:t>
      </w:r>
      <w:r w:rsidR="009B66FD" w:rsidRPr="00AF25D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% izvornog plana a odnosi ulaganje u prostorne planove. </w:t>
      </w:r>
      <w:r w:rsidRPr="00AF25D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Dodatna ulaganja na građevinskim objektima ostvarena su u iznosu od </w:t>
      </w:r>
      <w:r w:rsidR="00AF25DB">
        <w:rPr>
          <w:rFonts w:ascii="Arial Narrow" w:eastAsia="Times New Roman" w:hAnsi="Arial Narrow" w:cs="Times New Roman"/>
          <w:sz w:val="24"/>
          <w:szCs w:val="24"/>
          <w:lang w:eastAsia="hr-HR"/>
        </w:rPr>
        <w:t>992.233,75</w:t>
      </w:r>
      <w:r w:rsidRPr="00AF25D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 </w:t>
      </w:r>
      <w:r w:rsidR="00BC0377" w:rsidRPr="00AF25D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što je </w:t>
      </w:r>
      <w:r w:rsidR="00AF25DB">
        <w:rPr>
          <w:rFonts w:ascii="Arial Narrow" w:eastAsia="Times New Roman" w:hAnsi="Arial Narrow" w:cs="Times New Roman"/>
          <w:sz w:val="24"/>
          <w:szCs w:val="24"/>
          <w:lang w:eastAsia="hr-HR"/>
        </w:rPr>
        <w:t>28,89</w:t>
      </w:r>
      <w:r w:rsidR="009B66FD" w:rsidRPr="00AF25D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BC0377" w:rsidRPr="00AF25DB">
        <w:rPr>
          <w:rFonts w:ascii="Arial Narrow" w:eastAsia="Times New Roman" w:hAnsi="Arial Narrow" w:cs="Times New Roman"/>
          <w:sz w:val="24"/>
          <w:szCs w:val="24"/>
          <w:lang w:eastAsia="hr-HR"/>
        </w:rPr>
        <w:t>% izvornog plana</w:t>
      </w:r>
      <w:r w:rsidR="00AF25D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a najvećem djelu se odnosi na uređenje Trga Sri sela</w:t>
      </w:r>
      <w:r w:rsidR="00E1773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i uređenje groblja Sasavac.</w:t>
      </w:r>
      <w:r w:rsidR="00AF25D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BC0377" w:rsidRPr="00AF25D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</w:p>
    <w:p w14:paraId="2DCD860B" w14:textId="77777777" w:rsidR="00F77740" w:rsidRPr="00D47B1C" w:rsidRDefault="00F77740" w:rsidP="00BE2CC8">
      <w:pPr>
        <w:spacing w:after="0" w:line="240" w:lineRule="auto"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eastAsia="hr-HR"/>
        </w:rPr>
      </w:pPr>
    </w:p>
    <w:p w14:paraId="409C139C" w14:textId="0C22C5AA" w:rsidR="00F77740" w:rsidRPr="00DD3CA5" w:rsidRDefault="00F77740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DD3CA5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Primici za financijsku imovinu</w:t>
      </w:r>
    </w:p>
    <w:p w14:paraId="2D05CD5F" w14:textId="77777777" w:rsidR="00FC76BF" w:rsidRPr="00D47B1C" w:rsidRDefault="00FC76BF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hr-HR"/>
        </w:rPr>
      </w:pPr>
    </w:p>
    <w:p w14:paraId="3EA929AE" w14:textId="4C59205F" w:rsidR="00F77740" w:rsidRPr="00DD3CA5" w:rsidRDefault="00307DAB" w:rsidP="00BE2CC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DD3CA5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Primici od zaduživanja </w:t>
      </w:r>
      <w:r w:rsidR="00DD3CA5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nisu </w:t>
      </w:r>
      <w:r w:rsidRPr="00DD3CA5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ostvareni </w:t>
      </w:r>
      <w:r w:rsidR="00DD3CA5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u prvom polugodištu 2021. godine. </w:t>
      </w:r>
      <w:r w:rsidR="009020EB" w:rsidRPr="00DD3CA5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</w:p>
    <w:p w14:paraId="427400AA" w14:textId="77777777" w:rsidR="009B66FD" w:rsidRPr="00D47B1C" w:rsidRDefault="009B66FD" w:rsidP="00BE2CC8">
      <w:pPr>
        <w:spacing w:after="0" w:line="240" w:lineRule="auto"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eastAsia="hr-HR"/>
        </w:rPr>
      </w:pPr>
    </w:p>
    <w:p w14:paraId="7AB0C229" w14:textId="52A47B58" w:rsidR="0078715A" w:rsidRPr="00DD3CA5" w:rsidRDefault="0078715A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DD3CA5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Izdaci za financijsku imovinu i otplate zajmova</w:t>
      </w:r>
    </w:p>
    <w:p w14:paraId="0B1CC3E7" w14:textId="77777777" w:rsidR="00FC76BF" w:rsidRPr="00DD3CA5" w:rsidRDefault="00FC76BF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14:paraId="6A15A9CF" w14:textId="6786E94F" w:rsidR="0078715A" w:rsidRPr="00DD3CA5" w:rsidRDefault="00307DAB" w:rsidP="00BE2CC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DD3CA5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Izdaci od otplate glavnice primljenih dugoročnih kredita ostvareni su u iznosu od </w:t>
      </w:r>
      <w:r w:rsidR="00DD3CA5">
        <w:rPr>
          <w:rFonts w:ascii="Arial Narrow" w:eastAsia="Times New Roman" w:hAnsi="Arial Narrow" w:cs="Times New Roman"/>
          <w:sz w:val="24"/>
          <w:szCs w:val="24"/>
          <w:lang w:eastAsia="hr-HR"/>
        </w:rPr>
        <w:t>185.185,20</w:t>
      </w:r>
      <w:r w:rsidRPr="00DD3CA5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 odnosno </w:t>
      </w:r>
      <w:r w:rsidR="00DD3CA5">
        <w:rPr>
          <w:rFonts w:ascii="Arial Narrow" w:eastAsia="Times New Roman" w:hAnsi="Arial Narrow" w:cs="Times New Roman"/>
          <w:sz w:val="24"/>
          <w:szCs w:val="24"/>
          <w:lang w:eastAsia="hr-HR"/>
        </w:rPr>
        <w:t>41,67</w:t>
      </w:r>
      <w:r w:rsidRPr="00DD3CA5">
        <w:rPr>
          <w:rFonts w:ascii="Arial Narrow" w:eastAsia="Times New Roman" w:hAnsi="Arial Narrow" w:cs="Times New Roman"/>
          <w:sz w:val="24"/>
          <w:szCs w:val="24"/>
          <w:lang w:eastAsia="hr-HR"/>
        </w:rPr>
        <w:t>% plana. Izdaci se odnose na otplatu dugoročnog kredita kod Addiko banke za investiciju izmještanja dalekovoda u PZ Lonići</w:t>
      </w:r>
      <w:r w:rsidR="00DD3CA5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. Otplata glavnice primljenih zajmova od državnog proračuna realizirana je u iznosu od 6.522,18 kn a odnosi se na naplatu odgođenog ili obročnog plaćanja poreza na dohodak. </w:t>
      </w:r>
      <w:r w:rsidRPr="00DD3CA5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</w:p>
    <w:p w14:paraId="5C206169" w14:textId="77777777" w:rsidR="0078715A" w:rsidRPr="00D47B1C" w:rsidRDefault="0078715A" w:rsidP="00BE2CC8">
      <w:pPr>
        <w:spacing w:after="0" w:line="240" w:lineRule="auto"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eastAsia="hr-HR"/>
        </w:rPr>
      </w:pPr>
    </w:p>
    <w:p w14:paraId="6145D29B" w14:textId="69941BBB" w:rsidR="0078715A" w:rsidRPr="00DD3CA5" w:rsidRDefault="00F77740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DD3CA5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Rezultat poslovanja </w:t>
      </w:r>
    </w:p>
    <w:p w14:paraId="71F8B237" w14:textId="77777777" w:rsidR="00FC76BF" w:rsidRPr="00D47B1C" w:rsidRDefault="00FC76BF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hr-HR"/>
        </w:rPr>
      </w:pPr>
    </w:p>
    <w:p w14:paraId="710F2F47" w14:textId="3ACB0CE7" w:rsidR="00F56B98" w:rsidRPr="00DD3CA5" w:rsidRDefault="00DD3CA5" w:rsidP="0075240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Na dan 30.06.2021. </w:t>
      </w:r>
      <w:r w:rsidR="0078715A" w:rsidRPr="00DD3CA5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godin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e</w:t>
      </w:r>
      <w:r w:rsidR="0078715A" w:rsidRPr="00DD3CA5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utvrđen je višak prihoda i primitaka nad rashodima i izdacima u iznosu od 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1.877.393</w:t>
      </w:r>
      <w:r w:rsidR="0078715A" w:rsidRPr="00DD3CA5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kn, te ako tome pridodamo preneseni manjak od 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452.617</w:t>
      </w:r>
      <w:r w:rsidR="00E90A2B" w:rsidRPr="00DD3CA5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daje </w:t>
      </w:r>
      <w:r w:rsidR="0078715A" w:rsidRPr="00DD3CA5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ukupan 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višak</w:t>
      </w:r>
      <w:r w:rsidR="0078715A" w:rsidRPr="00DD3CA5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od 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1.424.77</w:t>
      </w:r>
      <w:r w:rsidR="009B127F">
        <w:rPr>
          <w:rFonts w:ascii="Arial Narrow" w:eastAsia="Times New Roman" w:hAnsi="Arial Narrow" w:cs="Times New Roman"/>
          <w:sz w:val="24"/>
          <w:szCs w:val="24"/>
          <w:lang w:eastAsia="hr-HR"/>
        </w:rPr>
        <w:t>4,53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78715A" w:rsidRPr="00DD3CA5">
        <w:rPr>
          <w:rFonts w:ascii="Arial Narrow" w:eastAsia="Times New Roman" w:hAnsi="Arial Narrow" w:cs="Times New Roman"/>
          <w:sz w:val="24"/>
          <w:szCs w:val="24"/>
          <w:lang w:eastAsia="hr-HR"/>
        </w:rPr>
        <w:t>kn.</w:t>
      </w:r>
      <w:r w:rsidR="00752401" w:rsidRPr="00DD3CA5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Na kraju izvještajnog razdoblja proračunski korisnik ostvario je višak u iznosu od </w:t>
      </w:r>
      <w:r w:rsidR="009B127F">
        <w:rPr>
          <w:rFonts w:ascii="Arial Narrow" w:eastAsia="Times New Roman" w:hAnsi="Arial Narrow" w:cs="Times New Roman"/>
          <w:sz w:val="24"/>
          <w:szCs w:val="24"/>
          <w:lang w:eastAsia="hr-HR"/>
        </w:rPr>
        <w:t>9.378</w:t>
      </w:r>
      <w:r w:rsidR="00752401" w:rsidRPr="00DD3CA5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kn. </w:t>
      </w:r>
      <w:r w:rsidR="009B127F">
        <w:rPr>
          <w:rFonts w:ascii="Arial Narrow" w:hAnsi="Arial Narrow"/>
          <w:sz w:val="24"/>
          <w:szCs w:val="24"/>
        </w:rPr>
        <w:t xml:space="preserve">Višak će biti potrošen u drugom polugodištu 2021. za planirane investicije uređenje plaže Lipauske, izgradnja dječjeg igrališta te dodatna ulaganja u PZ Lonići. </w:t>
      </w:r>
    </w:p>
    <w:p w14:paraId="7F7EFB4D" w14:textId="77777777" w:rsidR="00FC76BF" w:rsidRPr="00D47B1C" w:rsidRDefault="00FC76BF" w:rsidP="00752401">
      <w:pPr>
        <w:spacing w:after="0" w:line="240" w:lineRule="auto"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D47B1C" w:rsidRPr="00D47B1C" w14:paraId="2B3CE9B7" w14:textId="77777777" w:rsidTr="00F56B98">
        <w:tc>
          <w:tcPr>
            <w:tcW w:w="4644" w:type="dxa"/>
          </w:tcPr>
          <w:p w14:paraId="6E95A981" w14:textId="77777777" w:rsidR="00F56B98" w:rsidRPr="009B127F" w:rsidRDefault="00F56B98" w:rsidP="00F7774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B127F">
              <w:rPr>
                <w:rFonts w:ascii="Arial Narrow" w:hAnsi="Arial Narrow"/>
                <w:sz w:val="24"/>
                <w:szCs w:val="24"/>
              </w:rPr>
              <w:t xml:space="preserve">Općina Bibinje preneseni manjak iz prethodnih godina </w:t>
            </w:r>
          </w:p>
        </w:tc>
        <w:tc>
          <w:tcPr>
            <w:tcW w:w="4644" w:type="dxa"/>
          </w:tcPr>
          <w:p w14:paraId="7E94BDA9" w14:textId="793EC2CD" w:rsidR="00F56B98" w:rsidRPr="009B127F" w:rsidRDefault="00F56B98" w:rsidP="00F7774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B127F">
              <w:rPr>
                <w:rFonts w:ascii="Arial Narrow" w:hAnsi="Arial Narrow"/>
                <w:sz w:val="24"/>
                <w:szCs w:val="24"/>
              </w:rPr>
              <w:t>-</w:t>
            </w:r>
            <w:r w:rsidR="009B127F" w:rsidRPr="009B127F">
              <w:rPr>
                <w:rFonts w:ascii="Arial Narrow" w:hAnsi="Arial Narrow"/>
                <w:sz w:val="24"/>
                <w:szCs w:val="24"/>
              </w:rPr>
              <w:t>455.814</w:t>
            </w:r>
            <w:r w:rsidRPr="009B127F">
              <w:rPr>
                <w:rFonts w:ascii="Arial Narrow" w:hAnsi="Arial Narrow"/>
                <w:sz w:val="24"/>
                <w:szCs w:val="24"/>
              </w:rPr>
              <w:t>kn</w:t>
            </w:r>
          </w:p>
        </w:tc>
      </w:tr>
      <w:tr w:rsidR="00D47B1C" w:rsidRPr="00D47B1C" w14:paraId="60F82961" w14:textId="77777777" w:rsidTr="00F56B98">
        <w:tc>
          <w:tcPr>
            <w:tcW w:w="4644" w:type="dxa"/>
          </w:tcPr>
          <w:p w14:paraId="5ADEEBEB" w14:textId="70D04577" w:rsidR="00F56B98" w:rsidRPr="009B127F" w:rsidRDefault="00F56B98" w:rsidP="00F7774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B127F">
              <w:rPr>
                <w:rFonts w:ascii="Arial Narrow" w:hAnsi="Arial Narrow"/>
                <w:sz w:val="24"/>
                <w:szCs w:val="24"/>
              </w:rPr>
              <w:t>Općina Bibinje ostvareni višak u 20</w:t>
            </w:r>
            <w:r w:rsidR="00752401" w:rsidRPr="009B127F">
              <w:rPr>
                <w:rFonts w:ascii="Arial Narrow" w:hAnsi="Arial Narrow"/>
                <w:sz w:val="24"/>
                <w:szCs w:val="24"/>
              </w:rPr>
              <w:t>2</w:t>
            </w:r>
            <w:r w:rsidR="009B127F" w:rsidRPr="009B127F">
              <w:rPr>
                <w:rFonts w:ascii="Arial Narrow" w:hAnsi="Arial Narrow"/>
                <w:sz w:val="24"/>
                <w:szCs w:val="24"/>
              </w:rPr>
              <w:t>1</w:t>
            </w:r>
            <w:r w:rsidRPr="009B127F">
              <w:rPr>
                <w:rFonts w:ascii="Arial Narrow" w:hAnsi="Arial Narrow"/>
                <w:sz w:val="24"/>
                <w:szCs w:val="24"/>
              </w:rPr>
              <w:t>. godini</w:t>
            </w:r>
          </w:p>
        </w:tc>
        <w:tc>
          <w:tcPr>
            <w:tcW w:w="4644" w:type="dxa"/>
          </w:tcPr>
          <w:p w14:paraId="350D796D" w14:textId="7CFFB7E5" w:rsidR="00F56B98" w:rsidRPr="009B127F" w:rsidRDefault="009B127F" w:rsidP="00F7774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B127F">
              <w:rPr>
                <w:rFonts w:ascii="Arial Narrow" w:hAnsi="Arial Narrow"/>
                <w:sz w:val="24"/>
                <w:szCs w:val="24"/>
              </w:rPr>
              <w:t xml:space="preserve">1.868.013 </w:t>
            </w:r>
            <w:r w:rsidR="00307DAB" w:rsidRPr="009B127F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F56B98" w:rsidRPr="009B127F">
              <w:rPr>
                <w:rFonts w:ascii="Arial Narrow" w:hAnsi="Arial Narrow"/>
                <w:sz w:val="24"/>
                <w:szCs w:val="24"/>
              </w:rPr>
              <w:t>kn</w:t>
            </w:r>
          </w:p>
        </w:tc>
      </w:tr>
      <w:tr w:rsidR="00D47B1C" w:rsidRPr="00D47B1C" w14:paraId="397A1F2C" w14:textId="77777777" w:rsidTr="00F56B98">
        <w:tc>
          <w:tcPr>
            <w:tcW w:w="4644" w:type="dxa"/>
          </w:tcPr>
          <w:p w14:paraId="2B5865D3" w14:textId="02A2F8CA" w:rsidR="00F56B98" w:rsidRPr="009B127F" w:rsidRDefault="00F56B98" w:rsidP="00F7774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B127F">
              <w:rPr>
                <w:rFonts w:ascii="Arial Narrow" w:hAnsi="Arial Narrow"/>
                <w:sz w:val="24"/>
                <w:szCs w:val="24"/>
              </w:rPr>
              <w:t xml:space="preserve">Proračunski korisnik DV Leptirići preneseni </w:t>
            </w:r>
            <w:r w:rsidR="00307DAB" w:rsidRPr="009B127F">
              <w:rPr>
                <w:rFonts w:ascii="Arial Narrow" w:hAnsi="Arial Narrow"/>
                <w:sz w:val="24"/>
                <w:szCs w:val="24"/>
              </w:rPr>
              <w:t>višak</w:t>
            </w:r>
            <w:r w:rsidRPr="009B127F">
              <w:rPr>
                <w:rFonts w:ascii="Arial Narrow" w:hAnsi="Arial Narrow"/>
                <w:sz w:val="24"/>
                <w:szCs w:val="24"/>
              </w:rPr>
              <w:t xml:space="preserve"> iz prethodnih godina</w:t>
            </w:r>
          </w:p>
        </w:tc>
        <w:tc>
          <w:tcPr>
            <w:tcW w:w="4644" w:type="dxa"/>
          </w:tcPr>
          <w:p w14:paraId="79472598" w14:textId="391FBAE3" w:rsidR="00F56B98" w:rsidRPr="009B127F" w:rsidRDefault="009B127F" w:rsidP="00F7774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B127F">
              <w:rPr>
                <w:rFonts w:ascii="Arial Narrow" w:hAnsi="Arial Narrow"/>
                <w:sz w:val="24"/>
                <w:szCs w:val="24"/>
              </w:rPr>
              <w:t>3.198</w:t>
            </w:r>
            <w:r w:rsidR="00F56B98" w:rsidRPr="009B127F">
              <w:rPr>
                <w:rFonts w:ascii="Arial Narrow" w:hAnsi="Arial Narrow"/>
                <w:sz w:val="24"/>
                <w:szCs w:val="24"/>
              </w:rPr>
              <w:t xml:space="preserve"> kn</w:t>
            </w:r>
          </w:p>
        </w:tc>
      </w:tr>
      <w:tr w:rsidR="00D47B1C" w:rsidRPr="00D47B1C" w14:paraId="07BFF52A" w14:textId="77777777" w:rsidTr="00F56B98">
        <w:tc>
          <w:tcPr>
            <w:tcW w:w="4644" w:type="dxa"/>
          </w:tcPr>
          <w:p w14:paraId="1D0AA4A4" w14:textId="161D3FD3" w:rsidR="00F56B98" w:rsidRPr="009B127F" w:rsidRDefault="00F56B98" w:rsidP="00F56B9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B127F">
              <w:rPr>
                <w:rFonts w:ascii="Arial Narrow" w:hAnsi="Arial Narrow"/>
                <w:sz w:val="24"/>
                <w:szCs w:val="24"/>
              </w:rPr>
              <w:t xml:space="preserve">Proračunski korisnik DV Leptirići ostvareni </w:t>
            </w:r>
            <w:r w:rsidR="009B127F" w:rsidRPr="009B127F">
              <w:rPr>
                <w:rFonts w:ascii="Arial Narrow" w:hAnsi="Arial Narrow"/>
                <w:sz w:val="24"/>
                <w:szCs w:val="24"/>
              </w:rPr>
              <w:t xml:space="preserve">višak </w:t>
            </w:r>
            <w:r w:rsidRPr="009B127F">
              <w:rPr>
                <w:rFonts w:ascii="Arial Narrow" w:hAnsi="Arial Narrow"/>
                <w:sz w:val="24"/>
                <w:szCs w:val="24"/>
              </w:rPr>
              <w:t>u 20</w:t>
            </w:r>
            <w:r w:rsidR="00307DAB" w:rsidRPr="009B127F">
              <w:rPr>
                <w:rFonts w:ascii="Arial Narrow" w:hAnsi="Arial Narrow"/>
                <w:sz w:val="24"/>
                <w:szCs w:val="24"/>
              </w:rPr>
              <w:t>2</w:t>
            </w:r>
            <w:r w:rsidR="009B127F" w:rsidRPr="009B127F">
              <w:rPr>
                <w:rFonts w:ascii="Arial Narrow" w:hAnsi="Arial Narrow"/>
                <w:sz w:val="24"/>
                <w:szCs w:val="24"/>
              </w:rPr>
              <w:t>1</w:t>
            </w:r>
            <w:r w:rsidRPr="009B127F">
              <w:rPr>
                <w:rFonts w:ascii="Arial Narrow" w:hAnsi="Arial Narrow"/>
                <w:sz w:val="24"/>
                <w:szCs w:val="24"/>
              </w:rPr>
              <w:t>. godini</w:t>
            </w:r>
          </w:p>
        </w:tc>
        <w:tc>
          <w:tcPr>
            <w:tcW w:w="4644" w:type="dxa"/>
          </w:tcPr>
          <w:p w14:paraId="3C5AF042" w14:textId="33010C3A" w:rsidR="00F56B98" w:rsidRPr="009B127F" w:rsidRDefault="009B127F" w:rsidP="00F7774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B127F">
              <w:rPr>
                <w:rFonts w:ascii="Arial Narrow" w:hAnsi="Arial Narrow"/>
                <w:sz w:val="24"/>
                <w:szCs w:val="24"/>
              </w:rPr>
              <w:t xml:space="preserve">9.378 </w:t>
            </w:r>
            <w:r w:rsidR="00F56B98" w:rsidRPr="009B127F">
              <w:rPr>
                <w:rFonts w:ascii="Arial Narrow" w:hAnsi="Arial Narrow"/>
                <w:sz w:val="24"/>
                <w:szCs w:val="24"/>
              </w:rPr>
              <w:t xml:space="preserve"> kn</w:t>
            </w:r>
          </w:p>
        </w:tc>
      </w:tr>
      <w:tr w:rsidR="00307DAB" w:rsidRPr="00D47B1C" w14:paraId="0131DC8F" w14:textId="77777777" w:rsidTr="00F56B98">
        <w:tc>
          <w:tcPr>
            <w:tcW w:w="4644" w:type="dxa"/>
          </w:tcPr>
          <w:p w14:paraId="6A2CEFEC" w14:textId="272B8834" w:rsidR="00F56B98" w:rsidRPr="009B127F" w:rsidRDefault="00F56B98" w:rsidP="00F56B9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B127F">
              <w:rPr>
                <w:rFonts w:ascii="Arial Narrow" w:hAnsi="Arial Narrow"/>
                <w:sz w:val="24"/>
                <w:szCs w:val="24"/>
              </w:rPr>
              <w:t xml:space="preserve">Ukupni </w:t>
            </w:r>
            <w:r w:rsidR="0059001C">
              <w:rPr>
                <w:rFonts w:ascii="Arial Narrow" w:hAnsi="Arial Narrow"/>
                <w:sz w:val="24"/>
                <w:szCs w:val="24"/>
              </w:rPr>
              <w:t>višak</w:t>
            </w:r>
          </w:p>
        </w:tc>
        <w:tc>
          <w:tcPr>
            <w:tcW w:w="4644" w:type="dxa"/>
          </w:tcPr>
          <w:p w14:paraId="58FD1C41" w14:textId="6883DD74" w:rsidR="00F56B98" w:rsidRPr="009B127F" w:rsidRDefault="009B127F" w:rsidP="00F7774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B127F">
              <w:rPr>
                <w:rFonts w:ascii="Arial Narrow" w:hAnsi="Arial Narrow"/>
                <w:sz w:val="24"/>
                <w:szCs w:val="24"/>
              </w:rPr>
              <w:t>1.424.775</w:t>
            </w:r>
            <w:r w:rsidR="00307DAB" w:rsidRPr="009B127F">
              <w:rPr>
                <w:rFonts w:ascii="Arial Narrow" w:hAnsi="Arial Narrow"/>
                <w:sz w:val="24"/>
                <w:szCs w:val="24"/>
              </w:rPr>
              <w:t xml:space="preserve"> kn</w:t>
            </w:r>
          </w:p>
        </w:tc>
      </w:tr>
    </w:tbl>
    <w:p w14:paraId="70E6FF7C" w14:textId="77777777" w:rsidR="00F56B98" w:rsidRPr="00D47B1C" w:rsidRDefault="00F56B98" w:rsidP="00F77740">
      <w:pPr>
        <w:jc w:val="both"/>
        <w:rPr>
          <w:rFonts w:ascii="Arial Narrow" w:hAnsi="Arial Narrow"/>
          <w:color w:val="FF0000"/>
          <w:sz w:val="24"/>
          <w:szCs w:val="24"/>
        </w:rPr>
      </w:pPr>
    </w:p>
    <w:p w14:paraId="68E43853" w14:textId="59803D6A" w:rsidR="0078715A" w:rsidRPr="00A03188" w:rsidRDefault="0078715A" w:rsidP="00BE2CC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03188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Stanje novčanih sredstava </w:t>
      </w:r>
      <w:r w:rsidR="00D949E2" w:rsidRPr="00A03188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Općine Bibinje </w:t>
      </w:r>
      <w:r w:rsidRPr="00A03188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na dan </w:t>
      </w:r>
      <w:r w:rsidR="00F77740" w:rsidRPr="00A03188">
        <w:rPr>
          <w:rFonts w:ascii="Arial Narrow" w:eastAsia="Times New Roman" w:hAnsi="Arial Narrow" w:cs="Times New Roman"/>
          <w:sz w:val="24"/>
          <w:szCs w:val="24"/>
          <w:lang w:eastAsia="hr-HR"/>
        </w:rPr>
        <w:t>3</w:t>
      </w:r>
      <w:r w:rsidR="00A03188">
        <w:rPr>
          <w:rFonts w:ascii="Arial Narrow" w:eastAsia="Times New Roman" w:hAnsi="Arial Narrow" w:cs="Times New Roman"/>
          <w:sz w:val="24"/>
          <w:szCs w:val="24"/>
          <w:lang w:eastAsia="hr-HR"/>
        </w:rPr>
        <w:t>0</w:t>
      </w:r>
      <w:r w:rsidR="00F77740" w:rsidRPr="00A03188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="00A03188">
        <w:rPr>
          <w:rFonts w:ascii="Arial Narrow" w:eastAsia="Times New Roman" w:hAnsi="Arial Narrow" w:cs="Times New Roman"/>
          <w:sz w:val="24"/>
          <w:szCs w:val="24"/>
          <w:lang w:eastAsia="hr-HR"/>
        </w:rPr>
        <w:t>06</w:t>
      </w:r>
      <w:r w:rsidRPr="00A03188">
        <w:rPr>
          <w:rFonts w:ascii="Arial Narrow" w:eastAsia="Times New Roman" w:hAnsi="Arial Narrow" w:cs="Times New Roman"/>
          <w:sz w:val="24"/>
          <w:szCs w:val="24"/>
          <w:lang w:eastAsia="hr-HR"/>
        </w:rPr>
        <w:t>.20</w:t>
      </w:r>
      <w:r w:rsidR="00D949E2" w:rsidRPr="00A03188">
        <w:rPr>
          <w:rFonts w:ascii="Arial Narrow" w:eastAsia="Times New Roman" w:hAnsi="Arial Narrow" w:cs="Times New Roman"/>
          <w:sz w:val="24"/>
          <w:szCs w:val="24"/>
          <w:lang w:eastAsia="hr-HR"/>
        </w:rPr>
        <w:t>2</w:t>
      </w:r>
      <w:r w:rsidR="00A03188">
        <w:rPr>
          <w:rFonts w:ascii="Arial Narrow" w:eastAsia="Times New Roman" w:hAnsi="Arial Narrow" w:cs="Times New Roman"/>
          <w:sz w:val="24"/>
          <w:szCs w:val="24"/>
          <w:lang w:eastAsia="hr-HR"/>
        </w:rPr>
        <w:t>1</w:t>
      </w:r>
      <w:r w:rsidRPr="00A03188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. godine je </w:t>
      </w:r>
      <w:r w:rsidR="00A03188">
        <w:rPr>
          <w:rFonts w:ascii="Arial Narrow" w:eastAsia="Times New Roman" w:hAnsi="Arial Narrow" w:cs="Times New Roman"/>
          <w:sz w:val="24"/>
          <w:szCs w:val="24"/>
          <w:lang w:eastAsia="hr-HR"/>
        </w:rPr>
        <w:t>2.63</w:t>
      </w:r>
      <w:r w:rsidR="004E500E">
        <w:rPr>
          <w:rFonts w:ascii="Arial Narrow" w:eastAsia="Times New Roman" w:hAnsi="Arial Narrow" w:cs="Times New Roman"/>
          <w:sz w:val="24"/>
          <w:szCs w:val="24"/>
          <w:lang w:eastAsia="hr-HR"/>
        </w:rPr>
        <w:t>9</w:t>
      </w:r>
      <w:r w:rsidR="00A03188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="004E500E">
        <w:rPr>
          <w:rFonts w:ascii="Arial Narrow" w:eastAsia="Times New Roman" w:hAnsi="Arial Narrow" w:cs="Times New Roman"/>
          <w:sz w:val="24"/>
          <w:szCs w:val="24"/>
          <w:lang w:eastAsia="hr-HR"/>
        </w:rPr>
        <w:t>277</w:t>
      </w:r>
      <w:r w:rsidR="00A03188">
        <w:rPr>
          <w:rFonts w:ascii="Arial Narrow" w:eastAsia="Times New Roman" w:hAnsi="Arial Narrow" w:cs="Times New Roman"/>
          <w:sz w:val="24"/>
          <w:szCs w:val="24"/>
          <w:lang w:eastAsia="hr-HR"/>
        </w:rPr>
        <w:t>,</w:t>
      </w:r>
      <w:r w:rsidR="004E500E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84 </w:t>
      </w:r>
      <w:r w:rsidRPr="00A03188">
        <w:rPr>
          <w:rFonts w:ascii="Arial Narrow" w:eastAsia="Times New Roman" w:hAnsi="Arial Narrow" w:cs="Times New Roman"/>
          <w:sz w:val="24"/>
          <w:szCs w:val="24"/>
          <w:lang w:eastAsia="hr-HR"/>
        </w:rPr>
        <w:t>kn.</w:t>
      </w:r>
    </w:p>
    <w:p w14:paraId="1651AC56" w14:textId="77777777" w:rsidR="0078715A" w:rsidRPr="00D47B1C" w:rsidRDefault="0078715A" w:rsidP="00BE2CC8">
      <w:pPr>
        <w:spacing w:after="0" w:line="240" w:lineRule="auto"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eastAsia="hr-HR"/>
        </w:rPr>
      </w:pPr>
    </w:p>
    <w:p w14:paraId="564D0D19" w14:textId="26C6C064" w:rsidR="0078715A" w:rsidRPr="004E500E" w:rsidRDefault="0078715A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4E500E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Stanje nenaplaćenih potraživanja </w:t>
      </w:r>
    </w:p>
    <w:p w14:paraId="31CF945F" w14:textId="77777777" w:rsidR="002D1E8E" w:rsidRPr="00D47B1C" w:rsidRDefault="002D1E8E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hr-HR"/>
        </w:rPr>
      </w:pPr>
    </w:p>
    <w:p w14:paraId="64FC5837" w14:textId="3BDC8477" w:rsidR="001E63EA" w:rsidRPr="004E500E" w:rsidRDefault="001E63EA" w:rsidP="001E63E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E500E">
        <w:rPr>
          <w:rFonts w:ascii="Arial Narrow" w:hAnsi="Arial Narrow"/>
          <w:sz w:val="24"/>
          <w:szCs w:val="24"/>
        </w:rPr>
        <w:t xml:space="preserve">Potraživanja za prihode poslovanja iznose </w:t>
      </w:r>
      <w:r w:rsidR="004E500E">
        <w:rPr>
          <w:rFonts w:ascii="Arial Narrow" w:hAnsi="Arial Narrow"/>
          <w:sz w:val="24"/>
          <w:szCs w:val="24"/>
        </w:rPr>
        <w:t xml:space="preserve">6.501.300,55 </w:t>
      </w:r>
      <w:r w:rsidRPr="004E500E">
        <w:rPr>
          <w:rFonts w:ascii="Arial Narrow" w:hAnsi="Arial Narrow"/>
          <w:sz w:val="24"/>
          <w:szCs w:val="24"/>
        </w:rPr>
        <w:t>kuna</w:t>
      </w:r>
      <w:r w:rsidRPr="004E500E">
        <w:rPr>
          <w:rFonts w:ascii="Arial Narrow" w:hAnsi="Arial Narrow"/>
          <w:b/>
          <w:sz w:val="24"/>
          <w:szCs w:val="24"/>
        </w:rPr>
        <w:t xml:space="preserve">. </w:t>
      </w:r>
      <w:r w:rsidRPr="004E500E">
        <w:rPr>
          <w:rFonts w:ascii="Arial Narrow" w:hAnsi="Arial Narrow"/>
          <w:sz w:val="24"/>
          <w:szCs w:val="24"/>
        </w:rPr>
        <w:t>Od toga:</w:t>
      </w:r>
    </w:p>
    <w:p w14:paraId="3FD1118B" w14:textId="3E97B044" w:rsidR="001E63EA" w:rsidRPr="004E500E" w:rsidRDefault="001E63EA" w:rsidP="001E63E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E500E">
        <w:rPr>
          <w:rFonts w:ascii="Arial Narrow" w:hAnsi="Arial Narrow"/>
          <w:sz w:val="24"/>
          <w:szCs w:val="24"/>
        </w:rPr>
        <w:tab/>
        <w:t xml:space="preserve">-Potraživanja za poreze </w:t>
      </w:r>
      <w:r w:rsidR="004E500E">
        <w:rPr>
          <w:rFonts w:ascii="Arial Narrow" w:hAnsi="Arial Narrow"/>
          <w:sz w:val="24"/>
          <w:szCs w:val="24"/>
        </w:rPr>
        <w:t>1.822.399,81</w:t>
      </w:r>
      <w:r w:rsidRPr="004E500E">
        <w:rPr>
          <w:rFonts w:ascii="Arial Narrow" w:hAnsi="Arial Narrow"/>
          <w:sz w:val="24"/>
          <w:szCs w:val="24"/>
        </w:rPr>
        <w:t xml:space="preserve"> kuna</w:t>
      </w:r>
    </w:p>
    <w:p w14:paraId="529AD9FC" w14:textId="4E851F5E" w:rsidR="001E63EA" w:rsidRPr="004E500E" w:rsidRDefault="001E63EA" w:rsidP="001E63E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E500E">
        <w:rPr>
          <w:rFonts w:ascii="Arial Narrow" w:hAnsi="Arial Narrow"/>
          <w:sz w:val="24"/>
          <w:szCs w:val="24"/>
        </w:rPr>
        <w:tab/>
        <w:t xml:space="preserve">-Potraživanja za prihode od imovine </w:t>
      </w:r>
      <w:r w:rsidR="004E500E">
        <w:rPr>
          <w:rFonts w:ascii="Arial Narrow" w:hAnsi="Arial Narrow"/>
          <w:sz w:val="24"/>
          <w:szCs w:val="24"/>
        </w:rPr>
        <w:t>427.482,62</w:t>
      </w:r>
      <w:r w:rsidRPr="004E500E">
        <w:rPr>
          <w:rFonts w:ascii="Arial Narrow" w:hAnsi="Arial Narrow"/>
          <w:sz w:val="24"/>
          <w:szCs w:val="24"/>
        </w:rPr>
        <w:t xml:space="preserve"> kuna</w:t>
      </w:r>
    </w:p>
    <w:p w14:paraId="19A9863F" w14:textId="065D129F" w:rsidR="001E63EA" w:rsidRPr="004E500E" w:rsidRDefault="001E63EA" w:rsidP="001E63EA">
      <w:pPr>
        <w:spacing w:after="0" w:line="240" w:lineRule="auto"/>
        <w:ind w:left="708"/>
        <w:jc w:val="both"/>
        <w:rPr>
          <w:rFonts w:ascii="Arial Narrow" w:hAnsi="Arial Narrow"/>
          <w:sz w:val="24"/>
          <w:szCs w:val="24"/>
        </w:rPr>
      </w:pPr>
      <w:r w:rsidRPr="004E500E">
        <w:rPr>
          <w:rFonts w:ascii="Arial Narrow" w:hAnsi="Arial Narrow"/>
          <w:sz w:val="24"/>
          <w:szCs w:val="24"/>
        </w:rPr>
        <w:t xml:space="preserve">-Potraživanje za upravne i administrativne pristojbe, pristojbe po posebnim propisima i naknade </w:t>
      </w:r>
      <w:r w:rsidRPr="004E500E">
        <w:rPr>
          <w:rFonts w:ascii="Arial Narrow" w:hAnsi="Arial Narrow"/>
          <w:sz w:val="24"/>
          <w:szCs w:val="24"/>
        </w:rPr>
        <w:tab/>
      </w:r>
      <w:r w:rsidR="007E3CAF" w:rsidRPr="004E500E">
        <w:rPr>
          <w:rFonts w:ascii="Arial Narrow" w:hAnsi="Arial Narrow"/>
          <w:sz w:val="24"/>
          <w:szCs w:val="24"/>
        </w:rPr>
        <w:t>4.</w:t>
      </w:r>
      <w:r w:rsidR="004E500E">
        <w:rPr>
          <w:rFonts w:ascii="Arial Narrow" w:hAnsi="Arial Narrow"/>
          <w:sz w:val="24"/>
          <w:szCs w:val="24"/>
        </w:rPr>
        <w:t>249.918,12</w:t>
      </w:r>
      <w:r w:rsidRPr="004E500E">
        <w:rPr>
          <w:rFonts w:ascii="Arial Narrow" w:hAnsi="Arial Narrow"/>
          <w:sz w:val="24"/>
          <w:szCs w:val="24"/>
        </w:rPr>
        <w:t xml:space="preserve"> kuna</w:t>
      </w:r>
    </w:p>
    <w:p w14:paraId="178FCF5E" w14:textId="77777777" w:rsidR="001E63EA" w:rsidRPr="004E500E" w:rsidRDefault="001E63EA" w:rsidP="001E63E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E500E">
        <w:rPr>
          <w:rFonts w:ascii="Arial Narrow" w:hAnsi="Arial Narrow"/>
          <w:sz w:val="24"/>
          <w:szCs w:val="24"/>
        </w:rPr>
        <w:tab/>
        <w:t>-Potraživanja za kazne i upravne mjere te ostale prihode 1.500 kuna</w:t>
      </w:r>
    </w:p>
    <w:p w14:paraId="031310A2" w14:textId="5578C007" w:rsidR="001E63EA" w:rsidRPr="004E500E" w:rsidRDefault="001E63EA" w:rsidP="001E63EA">
      <w:pPr>
        <w:spacing w:after="0" w:line="240" w:lineRule="auto"/>
        <w:ind w:left="708"/>
        <w:jc w:val="both"/>
        <w:rPr>
          <w:rFonts w:ascii="Arial Narrow" w:hAnsi="Arial Narrow"/>
          <w:sz w:val="24"/>
          <w:szCs w:val="24"/>
        </w:rPr>
      </w:pPr>
      <w:r w:rsidRPr="004E500E">
        <w:rPr>
          <w:rFonts w:ascii="Arial Narrow" w:hAnsi="Arial Narrow"/>
          <w:sz w:val="24"/>
          <w:szCs w:val="24"/>
        </w:rPr>
        <w:t xml:space="preserve">-Ispravkom vrijednosti potraživanja smanjena su potraživanja u iznosu od </w:t>
      </w:r>
      <w:r w:rsidR="007E3CAF" w:rsidRPr="004E500E">
        <w:rPr>
          <w:rFonts w:ascii="Arial Narrow" w:hAnsi="Arial Narrow"/>
          <w:sz w:val="24"/>
          <w:szCs w:val="24"/>
        </w:rPr>
        <w:t>3.086.730</w:t>
      </w:r>
      <w:r w:rsidRPr="004E500E">
        <w:rPr>
          <w:rFonts w:ascii="Arial Narrow" w:hAnsi="Arial Narrow"/>
          <w:sz w:val="24"/>
          <w:szCs w:val="24"/>
        </w:rPr>
        <w:t xml:space="preserve"> kuna.</w:t>
      </w:r>
    </w:p>
    <w:p w14:paraId="0D71D545" w14:textId="616C84BA" w:rsidR="001E63EA" w:rsidRPr="004E500E" w:rsidRDefault="001E63EA" w:rsidP="001E63EA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4E500E">
        <w:rPr>
          <w:rFonts w:ascii="Arial Narrow" w:hAnsi="Arial Narrow"/>
          <w:sz w:val="24"/>
          <w:szCs w:val="24"/>
        </w:rPr>
        <w:t xml:space="preserve">-Potraživanja od prodaje nefinancijske imovine iznose </w:t>
      </w:r>
      <w:r w:rsidR="004E500E">
        <w:rPr>
          <w:rFonts w:ascii="Arial Narrow" w:hAnsi="Arial Narrow"/>
          <w:sz w:val="24"/>
          <w:szCs w:val="24"/>
        </w:rPr>
        <w:t>1.082.462,22</w:t>
      </w:r>
      <w:r w:rsidRPr="004E500E">
        <w:rPr>
          <w:rFonts w:ascii="Arial Narrow" w:hAnsi="Arial Narrow"/>
          <w:sz w:val="24"/>
          <w:szCs w:val="24"/>
        </w:rPr>
        <w:t xml:space="preserve"> kuna.</w:t>
      </w:r>
    </w:p>
    <w:p w14:paraId="060133E8" w14:textId="4C0B8B89" w:rsidR="007E3CAF" w:rsidRPr="004E500E" w:rsidRDefault="007E3CAF" w:rsidP="007E3CAF">
      <w:pPr>
        <w:spacing w:after="0" w:line="240" w:lineRule="auto"/>
        <w:ind w:left="708"/>
        <w:jc w:val="both"/>
        <w:rPr>
          <w:rFonts w:ascii="Arial Narrow" w:hAnsi="Arial Narrow"/>
          <w:sz w:val="24"/>
          <w:szCs w:val="24"/>
        </w:rPr>
      </w:pPr>
      <w:r w:rsidRPr="004E500E">
        <w:rPr>
          <w:rFonts w:ascii="Arial Narrow" w:hAnsi="Arial Narrow"/>
          <w:sz w:val="24"/>
          <w:szCs w:val="24"/>
        </w:rPr>
        <w:t>-Ispravkom vrijednosti potraživanja za prodanu nefinancijsku imovinu smanjena su potraživanja u iznosu od 1.082.392 kuna.</w:t>
      </w:r>
    </w:p>
    <w:p w14:paraId="630F774E" w14:textId="77777777" w:rsidR="0078715A" w:rsidRPr="00D47B1C" w:rsidRDefault="0078715A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hr-HR"/>
        </w:rPr>
      </w:pPr>
    </w:p>
    <w:p w14:paraId="6360E7DD" w14:textId="037BC467" w:rsidR="0078715A" w:rsidRPr="00A03188" w:rsidRDefault="0078715A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A03188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Stanje nepodmirenih dospjelih obveza</w:t>
      </w:r>
    </w:p>
    <w:p w14:paraId="3E2A4643" w14:textId="77777777" w:rsidR="002D1E8E" w:rsidRPr="00D47B1C" w:rsidRDefault="002D1E8E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hr-HR"/>
        </w:rPr>
      </w:pPr>
    </w:p>
    <w:p w14:paraId="17AC0525" w14:textId="43643784" w:rsidR="0078715A" w:rsidRPr="00A03188" w:rsidRDefault="0078715A" w:rsidP="00BE2CC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03188">
        <w:rPr>
          <w:rFonts w:ascii="Arial Narrow" w:eastAsia="Times New Roman" w:hAnsi="Arial Narrow" w:cs="Times New Roman"/>
          <w:sz w:val="24"/>
          <w:szCs w:val="24"/>
          <w:lang w:eastAsia="hr-HR"/>
        </w:rPr>
        <w:t>Stanje dospjelih obveza na dan 3</w:t>
      </w:r>
      <w:r w:rsidR="00A03188">
        <w:rPr>
          <w:rFonts w:ascii="Arial Narrow" w:eastAsia="Times New Roman" w:hAnsi="Arial Narrow" w:cs="Times New Roman"/>
          <w:sz w:val="24"/>
          <w:szCs w:val="24"/>
          <w:lang w:eastAsia="hr-HR"/>
        </w:rPr>
        <w:t>0</w:t>
      </w:r>
      <w:r w:rsidRPr="00A03188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="00A03188">
        <w:rPr>
          <w:rFonts w:ascii="Arial Narrow" w:eastAsia="Times New Roman" w:hAnsi="Arial Narrow" w:cs="Times New Roman"/>
          <w:sz w:val="24"/>
          <w:szCs w:val="24"/>
          <w:lang w:eastAsia="hr-HR"/>
        </w:rPr>
        <w:t>06</w:t>
      </w:r>
      <w:r w:rsidRPr="00A03188">
        <w:rPr>
          <w:rFonts w:ascii="Arial Narrow" w:eastAsia="Times New Roman" w:hAnsi="Arial Narrow" w:cs="Times New Roman"/>
          <w:sz w:val="24"/>
          <w:szCs w:val="24"/>
          <w:lang w:eastAsia="hr-HR"/>
        </w:rPr>
        <w:t>.20</w:t>
      </w:r>
      <w:r w:rsidR="007E3CAF" w:rsidRPr="00A03188">
        <w:rPr>
          <w:rFonts w:ascii="Arial Narrow" w:eastAsia="Times New Roman" w:hAnsi="Arial Narrow" w:cs="Times New Roman"/>
          <w:sz w:val="24"/>
          <w:szCs w:val="24"/>
          <w:lang w:eastAsia="hr-HR"/>
        </w:rPr>
        <w:t>2</w:t>
      </w:r>
      <w:r w:rsidR="00A03188">
        <w:rPr>
          <w:rFonts w:ascii="Arial Narrow" w:eastAsia="Times New Roman" w:hAnsi="Arial Narrow" w:cs="Times New Roman"/>
          <w:sz w:val="24"/>
          <w:szCs w:val="24"/>
          <w:lang w:eastAsia="hr-HR"/>
        </w:rPr>
        <w:t>1</w:t>
      </w:r>
      <w:r w:rsidRPr="00A03188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. godine iznosi </w:t>
      </w:r>
      <w:r w:rsidR="00A03188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752.007 </w:t>
      </w:r>
      <w:r w:rsidRPr="00A03188">
        <w:rPr>
          <w:rFonts w:ascii="Arial Narrow" w:eastAsia="Times New Roman" w:hAnsi="Arial Narrow" w:cs="Times New Roman"/>
          <w:sz w:val="24"/>
          <w:szCs w:val="24"/>
          <w:lang w:eastAsia="hr-HR"/>
        </w:rPr>
        <w:t>kn.</w:t>
      </w:r>
    </w:p>
    <w:p w14:paraId="3D4E1995" w14:textId="77777777" w:rsidR="00205C26" w:rsidRPr="00D47B1C" w:rsidRDefault="00205C26" w:rsidP="00BE2CC8">
      <w:pPr>
        <w:spacing w:after="0" w:line="240" w:lineRule="auto"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eastAsia="hr-HR"/>
        </w:rPr>
      </w:pPr>
    </w:p>
    <w:p w14:paraId="78384B5B" w14:textId="76D63D92" w:rsidR="00205C26" w:rsidRPr="00A03188" w:rsidRDefault="00205C26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A03188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Stanje potencijalnih obveza po osnovi sudskih sporova </w:t>
      </w:r>
    </w:p>
    <w:p w14:paraId="140503F3" w14:textId="77777777" w:rsidR="002D1E8E" w:rsidRPr="00A03188" w:rsidRDefault="002D1E8E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14:paraId="02141676" w14:textId="366621CE" w:rsidR="00D949E2" w:rsidRDefault="00205C26" w:rsidP="00BE2CC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03188">
        <w:rPr>
          <w:rFonts w:ascii="Arial Narrow" w:hAnsi="Arial Narrow"/>
          <w:sz w:val="24"/>
          <w:szCs w:val="24"/>
        </w:rPr>
        <w:t xml:space="preserve">Obveze po sudskim sporovima u tijeku iznose </w:t>
      </w:r>
      <w:r w:rsidR="00233F0C">
        <w:rPr>
          <w:rFonts w:ascii="Arial Narrow" w:hAnsi="Arial Narrow"/>
          <w:sz w:val="24"/>
          <w:szCs w:val="24"/>
        </w:rPr>
        <w:t>434.000,00</w:t>
      </w:r>
      <w:r w:rsidRPr="00A03188">
        <w:rPr>
          <w:rFonts w:ascii="Arial Narrow" w:hAnsi="Arial Narrow"/>
          <w:sz w:val="24"/>
          <w:szCs w:val="24"/>
        </w:rPr>
        <w:t xml:space="preserve"> kunu</w:t>
      </w:r>
      <w:r w:rsidR="00233F0C">
        <w:rPr>
          <w:rFonts w:ascii="Arial Narrow" w:hAnsi="Arial Narrow"/>
          <w:sz w:val="24"/>
          <w:szCs w:val="24"/>
        </w:rPr>
        <w:t>,</w:t>
      </w:r>
      <w:r w:rsidRPr="00A03188">
        <w:rPr>
          <w:rFonts w:ascii="Arial Narrow" w:hAnsi="Arial Narrow"/>
          <w:sz w:val="24"/>
          <w:szCs w:val="24"/>
        </w:rPr>
        <w:t xml:space="preserve"> ukupno ih je </w:t>
      </w:r>
      <w:r w:rsidR="00BD0FA3">
        <w:rPr>
          <w:rFonts w:ascii="Arial Narrow" w:hAnsi="Arial Narrow"/>
          <w:sz w:val="24"/>
          <w:szCs w:val="24"/>
        </w:rPr>
        <w:t>sedam</w:t>
      </w:r>
      <w:bookmarkStart w:id="0" w:name="_GoBack"/>
      <w:bookmarkEnd w:id="0"/>
      <w:r w:rsidRPr="00A03188">
        <w:rPr>
          <w:rFonts w:ascii="Arial Narrow" w:hAnsi="Arial Narrow"/>
          <w:sz w:val="24"/>
          <w:szCs w:val="24"/>
        </w:rPr>
        <w:t>.</w:t>
      </w:r>
    </w:p>
    <w:p w14:paraId="2F262533" w14:textId="656DF416" w:rsidR="00BB5B05" w:rsidRDefault="00BB5B05" w:rsidP="00BE2CC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B903766" w14:textId="77777777" w:rsidR="00BB5B05" w:rsidRPr="00A03188" w:rsidRDefault="00BB5B05" w:rsidP="00BE2CC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51"/>
        <w:gridCol w:w="2113"/>
        <w:gridCol w:w="1919"/>
        <w:gridCol w:w="1817"/>
        <w:gridCol w:w="2562"/>
      </w:tblGrid>
      <w:tr w:rsidR="00217AC4" w:rsidRPr="00A03188" w14:paraId="7C07E3EA" w14:textId="77777777" w:rsidTr="0059001C">
        <w:tc>
          <w:tcPr>
            <w:tcW w:w="651" w:type="dxa"/>
          </w:tcPr>
          <w:p w14:paraId="196E8AD7" w14:textId="77777777" w:rsidR="00D949E2" w:rsidRPr="00A03188" w:rsidRDefault="00D949E2" w:rsidP="00FE3CDF">
            <w:pPr>
              <w:jc w:val="both"/>
              <w:rPr>
                <w:rFonts w:ascii="Arial Narrow" w:hAnsi="Arial Narrow"/>
                <w:bCs/>
              </w:rPr>
            </w:pPr>
            <w:r w:rsidRPr="00A03188">
              <w:rPr>
                <w:rFonts w:ascii="Arial Narrow" w:hAnsi="Arial Narrow"/>
                <w:bCs/>
              </w:rPr>
              <w:t>Broj</w:t>
            </w:r>
          </w:p>
        </w:tc>
        <w:tc>
          <w:tcPr>
            <w:tcW w:w="2113" w:type="dxa"/>
          </w:tcPr>
          <w:p w14:paraId="40D128B5" w14:textId="77777777" w:rsidR="00D949E2" w:rsidRPr="00A03188" w:rsidRDefault="00D949E2" w:rsidP="00FE3CDF">
            <w:pPr>
              <w:jc w:val="both"/>
              <w:rPr>
                <w:rFonts w:ascii="Arial Narrow" w:hAnsi="Arial Narrow"/>
                <w:bCs/>
              </w:rPr>
            </w:pPr>
            <w:r w:rsidRPr="00A03188">
              <w:rPr>
                <w:rFonts w:ascii="Arial Narrow" w:hAnsi="Arial Narrow"/>
                <w:bCs/>
              </w:rPr>
              <w:t>Naziv i broj parnice</w:t>
            </w:r>
          </w:p>
        </w:tc>
        <w:tc>
          <w:tcPr>
            <w:tcW w:w="1919" w:type="dxa"/>
          </w:tcPr>
          <w:p w14:paraId="33136FFC" w14:textId="77777777" w:rsidR="00D949E2" w:rsidRPr="00A03188" w:rsidRDefault="00D949E2" w:rsidP="00FE3CDF">
            <w:pPr>
              <w:jc w:val="both"/>
              <w:rPr>
                <w:rFonts w:ascii="Arial Narrow" w:hAnsi="Arial Narrow"/>
                <w:bCs/>
              </w:rPr>
            </w:pPr>
            <w:r w:rsidRPr="00A03188">
              <w:rPr>
                <w:rFonts w:ascii="Arial Narrow" w:hAnsi="Arial Narrow"/>
                <w:bCs/>
              </w:rPr>
              <w:t>Vrijednost spora na dan 31.12.2020.</w:t>
            </w:r>
          </w:p>
        </w:tc>
        <w:tc>
          <w:tcPr>
            <w:tcW w:w="1817" w:type="dxa"/>
          </w:tcPr>
          <w:p w14:paraId="0BBBF449" w14:textId="77777777" w:rsidR="00D949E2" w:rsidRPr="00A03188" w:rsidRDefault="00D949E2" w:rsidP="00FE3CDF">
            <w:pPr>
              <w:jc w:val="both"/>
              <w:rPr>
                <w:rFonts w:ascii="Arial Narrow" w:hAnsi="Arial Narrow"/>
                <w:bCs/>
              </w:rPr>
            </w:pPr>
            <w:r w:rsidRPr="00A03188">
              <w:rPr>
                <w:rFonts w:ascii="Arial Narrow" w:hAnsi="Arial Narrow"/>
                <w:bCs/>
              </w:rPr>
              <w:t>Procijenjeno vrijeme odlijeva / priljeva sredstava</w:t>
            </w:r>
          </w:p>
        </w:tc>
        <w:tc>
          <w:tcPr>
            <w:tcW w:w="2562" w:type="dxa"/>
          </w:tcPr>
          <w:p w14:paraId="449750E9" w14:textId="77777777" w:rsidR="00D949E2" w:rsidRPr="00A03188" w:rsidRDefault="00D949E2" w:rsidP="00FE3CDF">
            <w:pPr>
              <w:jc w:val="both"/>
              <w:rPr>
                <w:rFonts w:ascii="Arial Narrow" w:hAnsi="Arial Narrow"/>
                <w:bCs/>
              </w:rPr>
            </w:pPr>
            <w:r w:rsidRPr="00A03188">
              <w:rPr>
                <w:rFonts w:ascii="Arial Narrow" w:hAnsi="Arial Narrow"/>
                <w:bCs/>
              </w:rPr>
              <w:t>Opis spora</w:t>
            </w:r>
          </w:p>
        </w:tc>
      </w:tr>
      <w:tr w:rsidR="00217AC4" w:rsidRPr="00A03188" w14:paraId="31026047" w14:textId="77777777" w:rsidTr="0059001C">
        <w:tc>
          <w:tcPr>
            <w:tcW w:w="651" w:type="dxa"/>
          </w:tcPr>
          <w:p w14:paraId="7BD11C34" w14:textId="5FE726E3" w:rsidR="00D949E2" w:rsidRPr="00A03188" w:rsidRDefault="00BB5B05" w:rsidP="00FE3CDF">
            <w:pPr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</w:t>
            </w:r>
            <w:r w:rsidR="00D949E2" w:rsidRPr="00A03188">
              <w:rPr>
                <w:rFonts w:ascii="Arial Narrow" w:hAnsi="Arial Narrow"/>
                <w:bCs/>
              </w:rPr>
              <w:t>.</w:t>
            </w:r>
          </w:p>
        </w:tc>
        <w:tc>
          <w:tcPr>
            <w:tcW w:w="2113" w:type="dxa"/>
          </w:tcPr>
          <w:p w14:paraId="2033FBF7" w14:textId="4BBAF9F1" w:rsidR="00D949E2" w:rsidRPr="00A03188" w:rsidRDefault="00D949E2" w:rsidP="00FE3CDF">
            <w:pPr>
              <w:jc w:val="both"/>
              <w:rPr>
                <w:rFonts w:ascii="Arial Narrow" w:hAnsi="Arial Narrow"/>
                <w:bCs/>
              </w:rPr>
            </w:pPr>
            <w:r w:rsidRPr="00A03188">
              <w:rPr>
                <w:rFonts w:ascii="Arial Narrow" w:hAnsi="Arial Narrow"/>
                <w:bCs/>
              </w:rPr>
              <w:t>Općinski sud u Zadru, P-</w:t>
            </w:r>
            <w:r w:rsidR="00BB5B05">
              <w:rPr>
                <w:rFonts w:ascii="Arial Narrow" w:hAnsi="Arial Narrow"/>
                <w:bCs/>
              </w:rPr>
              <w:t>1158/2018</w:t>
            </w:r>
          </w:p>
        </w:tc>
        <w:tc>
          <w:tcPr>
            <w:tcW w:w="1919" w:type="dxa"/>
          </w:tcPr>
          <w:p w14:paraId="0555FCFD" w14:textId="7C83BE8F" w:rsidR="00D949E2" w:rsidRPr="00A03188" w:rsidRDefault="00BB5B05" w:rsidP="00FE3CDF">
            <w:pPr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11</w:t>
            </w:r>
            <w:r w:rsidR="00D949E2" w:rsidRPr="00A03188">
              <w:rPr>
                <w:rFonts w:ascii="Arial Narrow" w:hAnsi="Arial Narrow"/>
                <w:bCs/>
              </w:rPr>
              <w:t>.000,00 kn</w:t>
            </w:r>
          </w:p>
        </w:tc>
        <w:tc>
          <w:tcPr>
            <w:tcW w:w="1817" w:type="dxa"/>
          </w:tcPr>
          <w:p w14:paraId="4ED7299C" w14:textId="77777777" w:rsidR="00D949E2" w:rsidRPr="00A03188" w:rsidRDefault="00D949E2" w:rsidP="00FE3CDF">
            <w:pPr>
              <w:jc w:val="both"/>
              <w:rPr>
                <w:rFonts w:ascii="Arial Narrow" w:hAnsi="Arial Narrow"/>
                <w:bCs/>
              </w:rPr>
            </w:pPr>
            <w:r w:rsidRPr="00A03188">
              <w:rPr>
                <w:rFonts w:ascii="Arial Narrow" w:hAnsi="Arial Narrow"/>
                <w:bCs/>
              </w:rPr>
              <w:t>2021.</w:t>
            </w:r>
          </w:p>
        </w:tc>
        <w:tc>
          <w:tcPr>
            <w:tcW w:w="2562" w:type="dxa"/>
          </w:tcPr>
          <w:p w14:paraId="2F642C40" w14:textId="77777777" w:rsidR="00D949E2" w:rsidRPr="00A03188" w:rsidRDefault="00D949E2" w:rsidP="00FE3CDF">
            <w:pPr>
              <w:jc w:val="both"/>
              <w:rPr>
                <w:rFonts w:ascii="Arial Narrow" w:hAnsi="Arial Narrow"/>
                <w:bCs/>
              </w:rPr>
            </w:pPr>
            <w:r w:rsidRPr="00A03188">
              <w:rPr>
                <w:rFonts w:ascii="Arial Narrow" w:hAnsi="Arial Narrow"/>
                <w:bCs/>
              </w:rPr>
              <w:t>utvrđivanje vlasništva, fizička osoba 1</w:t>
            </w:r>
          </w:p>
        </w:tc>
      </w:tr>
      <w:tr w:rsidR="00217AC4" w:rsidRPr="00A03188" w14:paraId="37C90515" w14:textId="77777777" w:rsidTr="0059001C">
        <w:tc>
          <w:tcPr>
            <w:tcW w:w="651" w:type="dxa"/>
          </w:tcPr>
          <w:p w14:paraId="43345324" w14:textId="4277C624" w:rsidR="00D949E2" w:rsidRPr="00A03188" w:rsidRDefault="00BB5B05" w:rsidP="00FE3CDF">
            <w:pPr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</w:t>
            </w:r>
            <w:r w:rsidR="00D949E2" w:rsidRPr="00A03188">
              <w:rPr>
                <w:rFonts w:ascii="Arial Narrow" w:hAnsi="Arial Narrow"/>
                <w:bCs/>
              </w:rPr>
              <w:t>.</w:t>
            </w:r>
          </w:p>
        </w:tc>
        <w:tc>
          <w:tcPr>
            <w:tcW w:w="2113" w:type="dxa"/>
          </w:tcPr>
          <w:p w14:paraId="496673A1" w14:textId="15537633" w:rsidR="00D949E2" w:rsidRPr="00A03188" w:rsidRDefault="00D949E2" w:rsidP="00FE3CDF">
            <w:pPr>
              <w:jc w:val="both"/>
              <w:rPr>
                <w:rFonts w:ascii="Arial Narrow" w:hAnsi="Arial Narrow"/>
                <w:bCs/>
              </w:rPr>
            </w:pPr>
            <w:r w:rsidRPr="00A03188">
              <w:rPr>
                <w:rFonts w:ascii="Arial Narrow" w:hAnsi="Arial Narrow"/>
                <w:bCs/>
              </w:rPr>
              <w:t>Općinski sud u Zadru, P-2</w:t>
            </w:r>
            <w:r w:rsidR="00BB5B05">
              <w:rPr>
                <w:rFonts w:ascii="Arial Narrow" w:hAnsi="Arial Narrow"/>
                <w:bCs/>
              </w:rPr>
              <w:t>289/16</w:t>
            </w:r>
          </w:p>
        </w:tc>
        <w:tc>
          <w:tcPr>
            <w:tcW w:w="1919" w:type="dxa"/>
          </w:tcPr>
          <w:p w14:paraId="7A6EC260" w14:textId="4CF80E11" w:rsidR="00D949E2" w:rsidRPr="00A03188" w:rsidRDefault="00BB5B05" w:rsidP="00FE3CDF">
            <w:pPr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201</w:t>
            </w:r>
            <w:r w:rsidR="00D949E2" w:rsidRPr="00A03188">
              <w:rPr>
                <w:rFonts w:ascii="Arial Narrow" w:hAnsi="Arial Narrow"/>
                <w:bCs/>
              </w:rPr>
              <w:t>.000,00 kn</w:t>
            </w:r>
          </w:p>
        </w:tc>
        <w:tc>
          <w:tcPr>
            <w:tcW w:w="1817" w:type="dxa"/>
          </w:tcPr>
          <w:p w14:paraId="0623C361" w14:textId="77777777" w:rsidR="00D949E2" w:rsidRPr="00A03188" w:rsidRDefault="00D949E2" w:rsidP="00FE3CDF">
            <w:pPr>
              <w:jc w:val="both"/>
              <w:rPr>
                <w:rFonts w:ascii="Arial Narrow" w:hAnsi="Arial Narrow"/>
                <w:bCs/>
              </w:rPr>
            </w:pPr>
            <w:r w:rsidRPr="00A03188">
              <w:rPr>
                <w:rFonts w:ascii="Arial Narrow" w:hAnsi="Arial Narrow"/>
                <w:bCs/>
              </w:rPr>
              <w:t>2021.</w:t>
            </w:r>
          </w:p>
        </w:tc>
        <w:tc>
          <w:tcPr>
            <w:tcW w:w="2562" w:type="dxa"/>
          </w:tcPr>
          <w:p w14:paraId="250B264C" w14:textId="77777777" w:rsidR="00D949E2" w:rsidRPr="00A03188" w:rsidRDefault="00D949E2" w:rsidP="00FE3CDF">
            <w:pPr>
              <w:jc w:val="both"/>
              <w:rPr>
                <w:rFonts w:ascii="Arial Narrow" w:hAnsi="Arial Narrow"/>
                <w:bCs/>
              </w:rPr>
            </w:pPr>
            <w:r w:rsidRPr="00A03188">
              <w:rPr>
                <w:rFonts w:ascii="Arial Narrow" w:hAnsi="Arial Narrow"/>
                <w:bCs/>
              </w:rPr>
              <w:t>utvrđivanje vlasništva fizička osoba 2</w:t>
            </w:r>
          </w:p>
        </w:tc>
      </w:tr>
      <w:tr w:rsidR="00217AC4" w:rsidRPr="00A03188" w14:paraId="309DC959" w14:textId="77777777" w:rsidTr="0059001C">
        <w:tc>
          <w:tcPr>
            <w:tcW w:w="651" w:type="dxa"/>
          </w:tcPr>
          <w:p w14:paraId="35D4B771" w14:textId="7AD5E0B7" w:rsidR="00D949E2" w:rsidRPr="00A03188" w:rsidRDefault="00BB5B05" w:rsidP="00FE3CDF">
            <w:pPr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3</w:t>
            </w:r>
            <w:r w:rsidR="00D949E2" w:rsidRPr="00A03188">
              <w:rPr>
                <w:rFonts w:ascii="Arial Narrow" w:hAnsi="Arial Narrow"/>
                <w:bCs/>
              </w:rPr>
              <w:t>.</w:t>
            </w:r>
          </w:p>
        </w:tc>
        <w:tc>
          <w:tcPr>
            <w:tcW w:w="2113" w:type="dxa"/>
          </w:tcPr>
          <w:p w14:paraId="3C8E4876" w14:textId="0ACE2AFF" w:rsidR="00D949E2" w:rsidRPr="00A03188" w:rsidRDefault="00D949E2" w:rsidP="00FE3CDF">
            <w:pPr>
              <w:jc w:val="both"/>
              <w:rPr>
                <w:rFonts w:ascii="Arial Narrow" w:hAnsi="Arial Narrow"/>
                <w:bCs/>
              </w:rPr>
            </w:pPr>
            <w:r w:rsidRPr="00A03188">
              <w:rPr>
                <w:rFonts w:ascii="Arial Narrow" w:hAnsi="Arial Narrow"/>
                <w:bCs/>
              </w:rPr>
              <w:t>Općinski sud u Zadru, P-</w:t>
            </w:r>
            <w:r w:rsidR="00BB5B05">
              <w:rPr>
                <w:rFonts w:ascii="Arial Narrow" w:hAnsi="Arial Narrow"/>
                <w:bCs/>
              </w:rPr>
              <w:t>2003</w:t>
            </w:r>
            <w:r w:rsidRPr="00A03188">
              <w:rPr>
                <w:rFonts w:ascii="Arial Narrow" w:hAnsi="Arial Narrow"/>
                <w:bCs/>
              </w:rPr>
              <w:t>/</w:t>
            </w:r>
            <w:r w:rsidR="00BB5B05">
              <w:rPr>
                <w:rFonts w:ascii="Arial Narrow" w:hAnsi="Arial Narrow"/>
                <w:bCs/>
              </w:rPr>
              <w:t>17</w:t>
            </w:r>
          </w:p>
        </w:tc>
        <w:tc>
          <w:tcPr>
            <w:tcW w:w="1919" w:type="dxa"/>
          </w:tcPr>
          <w:p w14:paraId="397EAB9D" w14:textId="3F91ACB4" w:rsidR="00D949E2" w:rsidRPr="00A03188" w:rsidRDefault="00D949E2" w:rsidP="00FE3CDF">
            <w:pPr>
              <w:jc w:val="both"/>
              <w:rPr>
                <w:rFonts w:ascii="Arial Narrow" w:hAnsi="Arial Narrow"/>
                <w:bCs/>
              </w:rPr>
            </w:pPr>
            <w:r w:rsidRPr="00A03188">
              <w:rPr>
                <w:rFonts w:ascii="Arial Narrow" w:hAnsi="Arial Narrow"/>
                <w:bCs/>
              </w:rPr>
              <w:t>1</w:t>
            </w:r>
            <w:r w:rsidR="00BB5B05">
              <w:rPr>
                <w:rFonts w:ascii="Arial Narrow" w:hAnsi="Arial Narrow"/>
                <w:bCs/>
              </w:rPr>
              <w:t>1</w:t>
            </w:r>
            <w:r w:rsidRPr="00A03188">
              <w:rPr>
                <w:rFonts w:ascii="Arial Narrow" w:hAnsi="Arial Narrow"/>
                <w:bCs/>
              </w:rPr>
              <w:t>.00</w:t>
            </w:r>
            <w:r w:rsidR="00BB5B05">
              <w:rPr>
                <w:rFonts w:ascii="Arial Narrow" w:hAnsi="Arial Narrow"/>
                <w:bCs/>
              </w:rPr>
              <w:t>0</w:t>
            </w:r>
            <w:r w:rsidRPr="00A03188">
              <w:rPr>
                <w:rFonts w:ascii="Arial Narrow" w:hAnsi="Arial Narrow"/>
                <w:bCs/>
              </w:rPr>
              <w:t>,00 kn</w:t>
            </w:r>
          </w:p>
        </w:tc>
        <w:tc>
          <w:tcPr>
            <w:tcW w:w="1817" w:type="dxa"/>
          </w:tcPr>
          <w:p w14:paraId="4B8A6A38" w14:textId="77777777" w:rsidR="00D949E2" w:rsidRPr="00A03188" w:rsidRDefault="00D949E2" w:rsidP="00FE3CDF">
            <w:pPr>
              <w:jc w:val="both"/>
              <w:rPr>
                <w:rFonts w:ascii="Arial Narrow" w:hAnsi="Arial Narrow"/>
                <w:bCs/>
              </w:rPr>
            </w:pPr>
            <w:r w:rsidRPr="00A03188">
              <w:rPr>
                <w:rFonts w:ascii="Arial Narrow" w:hAnsi="Arial Narrow"/>
                <w:bCs/>
              </w:rPr>
              <w:t>2021.</w:t>
            </w:r>
          </w:p>
        </w:tc>
        <w:tc>
          <w:tcPr>
            <w:tcW w:w="2562" w:type="dxa"/>
          </w:tcPr>
          <w:p w14:paraId="1819CB6D" w14:textId="280B00D6" w:rsidR="00D949E2" w:rsidRPr="00A03188" w:rsidRDefault="00D949E2" w:rsidP="00FE3CDF">
            <w:pPr>
              <w:jc w:val="both"/>
              <w:rPr>
                <w:rFonts w:ascii="Arial Narrow" w:hAnsi="Arial Narrow"/>
                <w:bCs/>
              </w:rPr>
            </w:pPr>
            <w:r w:rsidRPr="00A03188">
              <w:rPr>
                <w:rFonts w:ascii="Arial Narrow" w:hAnsi="Arial Narrow"/>
                <w:bCs/>
              </w:rPr>
              <w:t xml:space="preserve">utvrđivanje vlasništva fizička osoba </w:t>
            </w:r>
            <w:r w:rsidR="00BB5B05">
              <w:rPr>
                <w:rFonts w:ascii="Arial Narrow" w:hAnsi="Arial Narrow"/>
                <w:bCs/>
              </w:rPr>
              <w:t>3</w:t>
            </w:r>
          </w:p>
        </w:tc>
      </w:tr>
      <w:tr w:rsidR="00217AC4" w:rsidRPr="00A03188" w14:paraId="4E512E9E" w14:textId="77777777" w:rsidTr="0059001C">
        <w:tc>
          <w:tcPr>
            <w:tcW w:w="651" w:type="dxa"/>
          </w:tcPr>
          <w:p w14:paraId="30423060" w14:textId="7108A8DF" w:rsidR="00D949E2" w:rsidRPr="00A03188" w:rsidRDefault="00BB5B05" w:rsidP="00FE3CDF">
            <w:pPr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4</w:t>
            </w:r>
            <w:r w:rsidR="00D949E2" w:rsidRPr="00A03188">
              <w:rPr>
                <w:rFonts w:ascii="Arial Narrow" w:hAnsi="Arial Narrow"/>
                <w:bCs/>
              </w:rPr>
              <w:t>.</w:t>
            </w:r>
          </w:p>
        </w:tc>
        <w:tc>
          <w:tcPr>
            <w:tcW w:w="2113" w:type="dxa"/>
          </w:tcPr>
          <w:p w14:paraId="7646B2EE" w14:textId="77777777" w:rsidR="00D949E2" w:rsidRPr="00A03188" w:rsidRDefault="00D949E2" w:rsidP="00FE3CDF">
            <w:pPr>
              <w:jc w:val="both"/>
              <w:rPr>
                <w:rFonts w:ascii="Arial Narrow" w:hAnsi="Arial Narrow"/>
                <w:bCs/>
              </w:rPr>
            </w:pPr>
            <w:r w:rsidRPr="00A03188">
              <w:rPr>
                <w:rFonts w:ascii="Arial Narrow" w:hAnsi="Arial Narrow"/>
                <w:bCs/>
              </w:rPr>
              <w:t>Općinski sud u Zadru, P-3236/2019</w:t>
            </w:r>
          </w:p>
        </w:tc>
        <w:tc>
          <w:tcPr>
            <w:tcW w:w="1919" w:type="dxa"/>
          </w:tcPr>
          <w:p w14:paraId="114B4F6C" w14:textId="77777777" w:rsidR="00D949E2" w:rsidRPr="00A03188" w:rsidRDefault="00D949E2" w:rsidP="00FE3CDF">
            <w:pPr>
              <w:jc w:val="both"/>
              <w:rPr>
                <w:rFonts w:ascii="Arial Narrow" w:hAnsi="Arial Narrow"/>
                <w:bCs/>
              </w:rPr>
            </w:pPr>
            <w:r w:rsidRPr="00A03188">
              <w:rPr>
                <w:rFonts w:ascii="Arial Narrow" w:hAnsi="Arial Narrow"/>
                <w:bCs/>
              </w:rPr>
              <w:t>10.000,00 kn</w:t>
            </w:r>
          </w:p>
        </w:tc>
        <w:tc>
          <w:tcPr>
            <w:tcW w:w="1817" w:type="dxa"/>
          </w:tcPr>
          <w:p w14:paraId="11329890" w14:textId="77777777" w:rsidR="00D949E2" w:rsidRPr="00A03188" w:rsidRDefault="00D949E2" w:rsidP="00FE3CDF">
            <w:pPr>
              <w:jc w:val="both"/>
              <w:rPr>
                <w:rFonts w:ascii="Arial Narrow" w:hAnsi="Arial Narrow"/>
                <w:bCs/>
              </w:rPr>
            </w:pPr>
            <w:r w:rsidRPr="00A03188">
              <w:rPr>
                <w:rFonts w:ascii="Arial Narrow" w:hAnsi="Arial Narrow"/>
                <w:bCs/>
              </w:rPr>
              <w:t>2021.</w:t>
            </w:r>
          </w:p>
        </w:tc>
        <w:tc>
          <w:tcPr>
            <w:tcW w:w="2562" w:type="dxa"/>
          </w:tcPr>
          <w:p w14:paraId="5D1373E0" w14:textId="3DBB13F2" w:rsidR="00D949E2" w:rsidRPr="00A03188" w:rsidRDefault="00D949E2" w:rsidP="00FE3CDF">
            <w:pPr>
              <w:jc w:val="both"/>
              <w:rPr>
                <w:rFonts w:ascii="Arial Narrow" w:hAnsi="Arial Narrow"/>
                <w:bCs/>
              </w:rPr>
            </w:pPr>
            <w:r w:rsidRPr="00A03188">
              <w:rPr>
                <w:rFonts w:ascii="Arial Narrow" w:hAnsi="Arial Narrow"/>
                <w:bCs/>
              </w:rPr>
              <w:t>utvrđivanje vlasništva</w:t>
            </w:r>
            <w:r w:rsidR="00233F0C">
              <w:rPr>
                <w:rFonts w:ascii="Arial Narrow" w:hAnsi="Arial Narrow"/>
                <w:bCs/>
              </w:rPr>
              <w:t>,</w:t>
            </w:r>
            <w:r w:rsidRPr="00A03188">
              <w:rPr>
                <w:rFonts w:ascii="Arial Narrow" w:hAnsi="Arial Narrow"/>
                <w:bCs/>
              </w:rPr>
              <w:t xml:space="preserve"> fizička osoba </w:t>
            </w:r>
            <w:r w:rsidR="00BB5B05">
              <w:rPr>
                <w:rFonts w:ascii="Arial Narrow" w:hAnsi="Arial Narrow"/>
                <w:bCs/>
              </w:rPr>
              <w:t>4</w:t>
            </w:r>
          </w:p>
        </w:tc>
      </w:tr>
      <w:tr w:rsidR="00BB5B05" w:rsidRPr="00A03188" w14:paraId="213C9834" w14:textId="77777777" w:rsidTr="0059001C">
        <w:tc>
          <w:tcPr>
            <w:tcW w:w="651" w:type="dxa"/>
          </w:tcPr>
          <w:p w14:paraId="1B763FDD" w14:textId="578E7A6C" w:rsidR="00BB5B05" w:rsidRPr="00A03188" w:rsidRDefault="00BB5B05" w:rsidP="00BB5B05">
            <w:pPr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5</w:t>
            </w:r>
            <w:r w:rsidRPr="00A03188">
              <w:rPr>
                <w:rFonts w:ascii="Arial Narrow" w:hAnsi="Arial Narrow"/>
                <w:bCs/>
              </w:rPr>
              <w:t>.</w:t>
            </w:r>
          </w:p>
        </w:tc>
        <w:tc>
          <w:tcPr>
            <w:tcW w:w="2113" w:type="dxa"/>
          </w:tcPr>
          <w:p w14:paraId="227CBA4F" w14:textId="029EB5AB" w:rsidR="00BB5B05" w:rsidRPr="00A03188" w:rsidRDefault="00BB5B05" w:rsidP="00BB5B05">
            <w:pPr>
              <w:jc w:val="both"/>
              <w:rPr>
                <w:rFonts w:ascii="Arial Narrow" w:hAnsi="Arial Narrow"/>
                <w:bCs/>
              </w:rPr>
            </w:pPr>
            <w:r w:rsidRPr="00A03188">
              <w:rPr>
                <w:rFonts w:ascii="Arial Narrow" w:hAnsi="Arial Narrow"/>
                <w:bCs/>
              </w:rPr>
              <w:t>Općinski sud u Zadru, P-</w:t>
            </w:r>
            <w:r>
              <w:rPr>
                <w:rFonts w:ascii="Arial Narrow" w:hAnsi="Arial Narrow"/>
                <w:bCs/>
              </w:rPr>
              <w:t>761/2019</w:t>
            </w:r>
          </w:p>
        </w:tc>
        <w:tc>
          <w:tcPr>
            <w:tcW w:w="1919" w:type="dxa"/>
          </w:tcPr>
          <w:p w14:paraId="260424F2" w14:textId="779E4B82" w:rsidR="00BB5B05" w:rsidRPr="00A03188" w:rsidRDefault="00BB5B05" w:rsidP="00BB5B05">
            <w:pPr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201.000,00</w:t>
            </w:r>
          </w:p>
        </w:tc>
        <w:tc>
          <w:tcPr>
            <w:tcW w:w="1817" w:type="dxa"/>
          </w:tcPr>
          <w:p w14:paraId="080A0CE4" w14:textId="77777777" w:rsidR="00BB5B05" w:rsidRPr="00A03188" w:rsidRDefault="00BB5B05" w:rsidP="00BB5B05">
            <w:pPr>
              <w:jc w:val="both"/>
              <w:rPr>
                <w:rFonts w:ascii="Arial Narrow" w:hAnsi="Arial Narrow"/>
                <w:bCs/>
              </w:rPr>
            </w:pPr>
            <w:r w:rsidRPr="00A03188">
              <w:rPr>
                <w:rFonts w:ascii="Arial Narrow" w:hAnsi="Arial Narrow"/>
                <w:bCs/>
              </w:rPr>
              <w:t>2021.</w:t>
            </w:r>
          </w:p>
        </w:tc>
        <w:tc>
          <w:tcPr>
            <w:tcW w:w="2562" w:type="dxa"/>
          </w:tcPr>
          <w:p w14:paraId="049D4A6B" w14:textId="45E8BE45" w:rsidR="00BB5B05" w:rsidRPr="00A03188" w:rsidRDefault="00233F0C" w:rsidP="00BB5B05">
            <w:pPr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utvrđivanje vlasništva, fizička osoba</w:t>
            </w:r>
          </w:p>
        </w:tc>
      </w:tr>
      <w:tr w:rsidR="00BB5B05" w:rsidRPr="00A03188" w14:paraId="1987A7E8" w14:textId="77777777" w:rsidTr="0059001C">
        <w:tc>
          <w:tcPr>
            <w:tcW w:w="651" w:type="dxa"/>
          </w:tcPr>
          <w:p w14:paraId="2CA7D89C" w14:textId="37D94579" w:rsidR="00BB5B05" w:rsidRPr="00A03188" w:rsidRDefault="00BB5B05" w:rsidP="00BB5B05">
            <w:pPr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6</w:t>
            </w:r>
            <w:r w:rsidRPr="00A03188">
              <w:rPr>
                <w:rFonts w:ascii="Arial Narrow" w:hAnsi="Arial Narrow"/>
                <w:bCs/>
              </w:rPr>
              <w:t>.</w:t>
            </w:r>
          </w:p>
        </w:tc>
        <w:tc>
          <w:tcPr>
            <w:tcW w:w="2113" w:type="dxa"/>
          </w:tcPr>
          <w:p w14:paraId="3E2DAAB8" w14:textId="77777777" w:rsidR="00BB5B05" w:rsidRPr="00A03188" w:rsidRDefault="00BB5B05" w:rsidP="00BB5B05">
            <w:pPr>
              <w:jc w:val="both"/>
              <w:rPr>
                <w:rFonts w:ascii="Arial Narrow" w:hAnsi="Arial Narrow"/>
                <w:bCs/>
              </w:rPr>
            </w:pPr>
            <w:r w:rsidRPr="00A03188">
              <w:rPr>
                <w:rFonts w:ascii="Arial Narrow" w:hAnsi="Arial Narrow"/>
                <w:bCs/>
              </w:rPr>
              <w:t>Upravni sud u Splitu, USL-441/18</w:t>
            </w:r>
          </w:p>
          <w:p w14:paraId="78FB2AB5" w14:textId="77777777" w:rsidR="00BB5B05" w:rsidRPr="00A03188" w:rsidRDefault="00BB5B05" w:rsidP="00BB5B05">
            <w:pPr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1919" w:type="dxa"/>
          </w:tcPr>
          <w:p w14:paraId="56A26819" w14:textId="77777777" w:rsidR="00BB5B05" w:rsidRPr="00A03188" w:rsidRDefault="00BB5B05" w:rsidP="00BB5B05">
            <w:pPr>
              <w:jc w:val="both"/>
              <w:rPr>
                <w:rFonts w:ascii="Arial Narrow" w:hAnsi="Arial Narrow"/>
                <w:bCs/>
              </w:rPr>
            </w:pPr>
            <w:r w:rsidRPr="00A03188">
              <w:rPr>
                <w:rFonts w:ascii="Arial Narrow" w:hAnsi="Arial Narrow"/>
                <w:bCs/>
              </w:rPr>
              <w:t>0,00</w:t>
            </w:r>
          </w:p>
        </w:tc>
        <w:tc>
          <w:tcPr>
            <w:tcW w:w="1817" w:type="dxa"/>
          </w:tcPr>
          <w:p w14:paraId="2F807B26" w14:textId="77777777" w:rsidR="00BB5B05" w:rsidRPr="00A03188" w:rsidRDefault="00BB5B05" w:rsidP="00BB5B05">
            <w:pPr>
              <w:jc w:val="both"/>
              <w:rPr>
                <w:rFonts w:ascii="Arial Narrow" w:hAnsi="Arial Narrow"/>
                <w:bCs/>
              </w:rPr>
            </w:pPr>
            <w:r w:rsidRPr="00A03188">
              <w:rPr>
                <w:rFonts w:ascii="Arial Narrow" w:hAnsi="Arial Narrow"/>
                <w:bCs/>
              </w:rPr>
              <w:t>2021.</w:t>
            </w:r>
          </w:p>
        </w:tc>
        <w:tc>
          <w:tcPr>
            <w:tcW w:w="2562" w:type="dxa"/>
          </w:tcPr>
          <w:p w14:paraId="6F012224" w14:textId="77777777" w:rsidR="00BB5B05" w:rsidRPr="00A03188" w:rsidRDefault="00BB5B05" w:rsidP="00BB5B05">
            <w:pPr>
              <w:jc w:val="both"/>
              <w:rPr>
                <w:rFonts w:ascii="Arial Narrow" w:hAnsi="Arial Narrow"/>
                <w:bCs/>
              </w:rPr>
            </w:pPr>
            <w:r w:rsidRPr="00A03188">
              <w:rPr>
                <w:rFonts w:ascii="Arial Narrow" w:hAnsi="Arial Narrow"/>
                <w:bCs/>
              </w:rPr>
              <w:t xml:space="preserve">pravna osoba </w:t>
            </w:r>
          </w:p>
        </w:tc>
      </w:tr>
      <w:tr w:rsidR="00BB5B05" w:rsidRPr="00A03188" w14:paraId="7FDA7F02" w14:textId="77777777" w:rsidTr="0059001C">
        <w:tc>
          <w:tcPr>
            <w:tcW w:w="651" w:type="dxa"/>
          </w:tcPr>
          <w:p w14:paraId="55875E1D" w14:textId="75D0AFE6" w:rsidR="00BB5B05" w:rsidRDefault="00233F0C" w:rsidP="00BB5B05">
            <w:pPr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7.</w:t>
            </w:r>
          </w:p>
        </w:tc>
        <w:tc>
          <w:tcPr>
            <w:tcW w:w="2113" w:type="dxa"/>
          </w:tcPr>
          <w:p w14:paraId="45325DD8" w14:textId="16DD4D9B" w:rsidR="00BB5B05" w:rsidRPr="00A03188" w:rsidRDefault="00BB5B05" w:rsidP="00BB5B05">
            <w:pPr>
              <w:jc w:val="both"/>
              <w:rPr>
                <w:rFonts w:ascii="Arial Narrow" w:hAnsi="Arial Narrow"/>
                <w:bCs/>
              </w:rPr>
            </w:pPr>
            <w:r w:rsidRPr="00A03188">
              <w:rPr>
                <w:rFonts w:ascii="Arial Narrow" w:hAnsi="Arial Narrow"/>
                <w:bCs/>
              </w:rPr>
              <w:t>Upravni sud u Splitu, LJ34/18</w:t>
            </w:r>
          </w:p>
        </w:tc>
        <w:tc>
          <w:tcPr>
            <w:tcW w:w="1919" w:type="dxa"/>
          </w:tcPr>
          <w:p w14:paraId="3847031B" w14:textId="42F7008F" w:rsidR="00BB5B05" w:rsidRPr="00A03188" w:rsidRDefault="00BB5B05" w:rsidP="00BB5B05">
            <w:pPr>
              <w:jc w:val="both"/>
              <w:rPr>
                <w:rFonts w:ascii="Arial Narrow" w:hAnsi="Arial Narrow"/>
                <w:bCs/>
              </w:rPr>
            </w:pPr>
            <w:r w:rsidRPr="00A03188">
              <w:rPr>
                <w:rFonts w:ascii="Arial Narrow" w:hAnsi="Arial Narrow"/>
                <w:bCs/>
              </w:rPr>
              <w:t>0,00</w:t>
            </w:r>
          </w:p>
        </w:tc>
        <w:tc>
          <w:tcPr>
            <w:tcW w:w="1817" w:type="dxa"/>
          </w:tcPr>
          <w:p w14:paraId="174F0245" w14:textId="18DD5235" w:rsidR="00BB5B05" w:rsidRPr="00A03188" w:rsidRDefault="00BB5B05" w:rsidP="00BB5B05">
            <w:pPr>
              <w:jc w:val="both"/>
              <w:rPr>
                <w:rFonts w:ascii="Arial Narrow" w:hAnsi="Arial Narrow"/>
                <w:bCs/>
              </w:rPr>
            </w:pPr>
            <w:r w:rsidRPr="00A03188">
              <w:rPr>
                <w:rFonts w:ascii="Arial Narrow" w:hAnsi="Arial Narrow"/>
                <w:bCs/>
              </w:rPr>
              <w:t>2021.</w:t>
            </w:r>
          </w:p>
        </w:tc>
        <w:tc>
          <w:tcPr>
            <w:tcW w:w="2562" w:type="dxa"/>
          </w:tcPr>
          <w:p w14:paraId="4D16D447" w14:textId="7DA77013" w:rsidR="00BB5B05" w:rsidRPr="00A03188" w:rsidRDefault="00BB5B05" w:rsidP="00BB5B05">
            <w:pPr>
              <w:jc w:val="both"/>
              <w:rPr>
                <w:rFonts w:ascii="Arial Narrow" w:hAnsi="Arial Narrow"/>
                <w:bCs/>
              </w:rPr>
            </w:pPr>
            <w:r w:rsidRPr="00A03188">
              <w:rPr>
                <w:rFonts w:ascii="Arial Narrow" w:hAnsi="Arial Narrow"/>
                <w:bCs/>
              </w:rPr>
              <w:t xml:space="preserve">pravna osoba </w:t>
            </w:r>
          </w:p>
        </w:tc>
      </w:tr>
    </w:tbl>
    <w:p w14:paraId="51488D7F" w14:textId="77777777" w:rsidR="00F56B98" w:rsidRPr="00D47B1C" w:rsidRDefault="00F56B98" w:rsidP="00BE2CC8">
      <w:pPr>
        <w:spacing w:after="0" w:line="240" w:lineRule="auto"/>
        <w:jc w:val="both"/>
        <w:rPr>
          <w:rFonts w:ascii="Arial Narrow" w:hAnsi="Arial Narrow"/>
          <w:color w:val="FF0000"/>
          <w:sz w:val="24"/>
          <w:szCs w:val="24"/>
        </w:rPr>
      </w:pPr>
    </w:p>
    <w:p w14:paraId="676920E5" w14:textId="457BBEDF" w:rsidR="00F56B98" w:rsidRPr="001327FA" w:rsidRDefault="00F56B98" w:rsidP="00BE2CC8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1327FA">
        <w:rPr>
          <w:rFonts w:ascii="Arial Narrow" w:hAnsi="Arial Narrow"/>
          <w:b/>
          <w:sz w:val="24"/>
          <w:szCs w:val="24"/>
        </w:rPr>
        <w:t>Izvještaj o korištenju proračunske zalihe</w:t>
      </w:r>
    </w:p>
    <w:p w14:paraId="37563B44" w14:textId="77777777" w:rsidR="00FC76BF" w:rsidRPr="00D47B1C" w:rsidRDefault="00FC76BF" w:rsidP="00BE2CC8">
      <w:pPr>
        <w:spacing w:after="0" w:line="240" w:lineRule="auto"/>
        <w:jc w:val="both"/>
        <w:rPr>
          <w:rFonts w:ascii="Arial Narrow" w:hAnsi="Arial Narrow"/>
          <w:b/>
          <w:color w:val="FF0000"/>
          <w:sz w:val="24"/>
          <w:szCs w:val="24"/>
        </w:rPr>
      </w:pPr>
    </w:p>
    <w:p w14:paraId="471FD046" w14:textId="24B671D0" w:rsidR="00F56B98" w:rsidRPr="00A03188" w:rsidRDefault="00F56B98" w:rsidP="00BE2CC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03188">
        <w:rPr>
          <w:rFonts w:ascii="Arial Narrow" w:hAnsi="Arial Narrow"/>
          <w:sz w:val="24"/>
          <w:szCs w:val="24"/>
        </w:rPr>
        <w:t xml:space="preserve">Proračunska zaliha </w:t>
      </w:r>
      <w:r w:rsidR="001327FA" w:rsidRPr="00A03188">
        <w:rPr>
          <w:rFonts w:ascii="Arial Narrow" w:hAnsi="Arial Narrow"/>
          <w:sz w:val="24"/>
          <w:szCs w:val="24"/>
        </w:rPr>
        <w:t>u prvom polugodištu 2021. godine koristila se u iznosu od 20.000,00 kuna za pomoć Sisačko-mosl</w:t>
      </w:r>
      <w:r w:rsidR="00A03188" w:rsidRPr="00A03188">
        <w:rPr>
          <w:rFonts w:ascii="Arial Narrow" w:hAnsi="Arial Narrow"/>
          <w:sz w:val="24"/>
          <w:szCs w:val="24"/>
        </w:rPr>
        <w:t>a</w:t>
      </w:r>
      <w:r w:rsidR="001327FA" w:rsidRPr="00A03188">
        <w:rPr>
          <w:rFonts w:ascii="Arial Narrow" w:hAnsi="Arial Narrow"/>
          <w:sz w:val="24"/>
          <w:szCs w:val="24"/>
        </w:rPr>
        <w:t xml:space="preserve">vačkoj županiji </w:t>
      </w:r>
      <w:r w:rsidR="00A03188" w:rsidRPr="00A03188">
        <w:rPr>
          <w:rFonts w:ascii="Arial Narrow" w:hAnsi="Arial Narrow"/>
          <w:sz w:val="24"/>
          <w:szCs w:val="24"/>
        </w:rPr>
        <w:t xml:space="preserve">za ublažavanje i djelomično uklanjanje posljedica šteta od potresa na području Sisačko-moslavačke županije. </w:t>
      </w:r>
    </w:p>
    <w:p w14:paraId="2A85FA87" w14:textId="77777777" w:rsidR="00F56B98" w:rsidRPr="00D47B1C" w:rsidRDefault="00F56B98" w:rsidP="00BE2CC8">
      <w:pPr>
        <w:spacing w:after="0" w:line="240" w:lineRule="auto"/>
        <w:jc w:val="both"/>
        <w:rPr>
          <w:rFonts w:ascii="Arial Narrow" w:hAnsi="Arial Narrow"/>
          <w:color w:val="FF0000"/>
          <w:sz w:val="24"/>
          <w:szCs w:val="24"/>
        </w:rPr>
      </w:pPr>
    </w:p>
    <w:p w14:paraId="70E8D280" w14:textId="022C79C5" w:rsidR="00F56B98" w:rsidRPr="001327FA" w:rsidRDefault="00F56B98" w:rsidP="00BE2CC8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1327FA">
        <w:rPr>
          <w:rFonts w:ascii="Arial Narrow" w:hAnsi="Arial Narrow"/>
          <w:b/>
          <w:sz w:val="24"/>
          <w:szCs w:val="24"/>
        </w:rPr>
        <w:t>Izvještaj o danim jamstvima</w:t>
      </w:r>
    </w:p>
    <w:p w14:paraId="7F483AC7" w14:textId="77777777" w:rsidR="00FC76BF" w:rsidRPr="001327FA" w:rsidRDefault="00FC76BF" w:rsidP="00BE2CC8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14:paraId="2EE060F4" w14:textId="1B251837" w:rsidR="0022370A" w:rsidRPr="001327FA" w:rsidRDefault="0022370A" w:rsidP="00BE2CC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1327F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Općina Bibinje </w:t>
      </w:r>
      <w:r w:rsidR="00D949E2" w:rsidRPr="001327F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izdala </w:t>
      </w:r>
      <w:r w:rsidRPr="001327F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je jamstvo trgovačkom društvu Bibinjac d.o.o. u 100% vlasništvu Općine za financiranje ulaganja i kupnju poslovnog objekta u iznosu od 7.500.000 kuna. Trgovačko društvo Bibinjac zadužilo se kod Zagrebačke banke d.d. u iznosu od 7.500.000 kuna uz kamatu od 1,85% na rok od 10 godina. Jamstvo je izdano po suglasnosti ministra financija od 27.06.2019. a datum realizacije jamstva je 2.7.2019.</w:t>
      </w:r>
      <w:r w:rsidR="00D949E2" w:rsidRPr="001327F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E90A2B" w:rsidRPr="001327FA">
        <w:rPr>
          <w:rFonts w:ascii="Arial Narrow" w:eastAsia="Times New Roman" w:hAnsi="Arial Narrow" w:cs="Times New Roman"/>
          <w:sz w:val="24"/>
          <w:szCs w:val="24"/>
          <w:lang w:eastAsia="hr-HR"/>
        </w:rPr>
        <w:t>U 202</w:t>
      </w:r>
      <w:r w:rsidR="001327FA" w:rsidRPr="001327FA">
        <w:rPr>
          <w:rFonts w:ascii="Arial Narrow" w:eastAsia="Times New Roman" w:hAnsi="Arial Narrow" w:cs="Times New Roman"/>
          <w:sz w:val="24"/>
          <w:szCs w:val="24"/>
          <w:lang w:eastAsia="hr-HR"/>
        </w:rPr>
        <w:t>1</w:t>
      </w:r>
      <w:r w:rsidR="00E90A2B" w:rsidRPr="001327F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. godini nije bilo izdanih jamstva. </w:t>
      </w:r>
    </w:p>
    <w:p w14:paraId="70F42C35" w14:textId="77777777" w:rsidR="0078715A" w:rsidRPr="00D47B1C" w:rsidRDefault="0078715A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hr-HR"/>
        </w:rPr>
      </w:pPr>
    </w:p>
    <w:p w14:paraId="6250D69A" w14:textId="77777777" w:rsidR="0078715A" w:rsidRPr="00D47B1C" w:rsidRDefault="0078715A" w:rsidP="00E90A2B">
      <w:pPr>
        <w:spacing w:after="0" w:line="240" w:lineRule="auto"/>
        <w:ind w:left="720"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eastAsia="hr-HR"/>
        </w:rPr>
      </w:pPr>
    </w:p>
    <w:tbl>
      <w:tblPr>
        <w:tblpPr w:leftFromText="180" w:rightFromText="180" w:vertAnchor="text" w:horzAnchor="page" w:tblpX="1" w:tblpY="539"/>
        <w:tblW w:w="13691" w:type="dxa"/>
        <w:tblLook w:val="04A0" w:firstRow="1" w:lastRow="0" w:firstColumn="1" w:lastColumn="0" w:noHBand="0" w:noVBand="1"/>
      </w:tblPr>
      <w:tblGrid>
        <w:gridCol w:w="442"/>
        <w:gridCol w:w="5388"/>
        <w:gridCol w:w="284"/>
        <w:gridCol w:w="819"/>
        <w:gridCol w:w="1161"/>
        <w:gridCol w:w="2033"/>
        <w:gridCol w:w="924"/>
        <w:gridCol w:w="1080"/>
        <w:gridCol w:w="1560"/>
      </w:tblGrid>
      <w:tr w:rsidR="00D47B1C" w:rsidRPr="00D47B1C" w14:paraId="3BDE2446" w14:textId="77777777" w:rsidTr="00AE55E0">
        <w:trPr>
          <w:trHeight w:val="420"/>
        </w:trPr>
        <w:tc>
          <w:tcPr>
            <w:tcW w:w="442" w:type="dxa"/>
            <w:noWrap/>
            <w:vAlign w:val="bottom"/>
          </w:tcPr>
          <w:p w14:paraId="5245BAC5" w14:textId="77777777" w:rsidR="0078715A" w:rsidRPr="00D47B1C" w:rsidRDefault="0078715A" w:rsidP="00BE2CC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5388" w:type="dxa"/>
            <w:noWrap/>
            <w:vAlign w:val="bottom"/>
            <w:hideMark/>
          </w:tcPr>
          <w:p w14:paraId="0093B2E9" w14:textId="77777777" w:rsidR="0078715A" w:rsidRPr="00D47B1C" w:rsidRDefault="00AD1CCD" w:rsidP="00BE2CC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D47B1C"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                </w:t>
            </w:r>
          </w:p>
          <w:p w14:paraId="581AF5D3" w14:textId="215B5978" w:rsidR="00AE55E0" w:rsidRPr="00D47B1C" w:rsidRDefault="00AE55E0" w:rsidP="00BE2CC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84" w:type="dxa"/>
            <w:noWrap/>
            <w:vAlign w:val="bottom"/>
          </w:tcPr>
          <w:p w14:paraId="1D558CD3" w14:textId="77777777" w:rsidR="0078715A" w:rsidRPr="00D47B1C" w:rsidRDefault="0078715A" w:rsidP="00BE2CC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819" w:type="dxa"/>
            <w:noWrap/>
            <w:vAlign w:val="bottom"/>
          </w:tcPr>
          <w:p w14:paraId="76084714" w14:textId="77777777" w:rsidR="0078715A" w:rsidRPr="00D47B1C" w:rsidRDefault="0078715A" w:rsidP="00BE2CC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161" w:type="dxa"/>
            <w:noWrap/>
            <w:vAlign w:val="bottom"/>
          </w:tcPr>
          <w:p w14:paraId="369BAE98" w14:textId="77777777" w:rsidR="0078715A" w:rsidRPr="00D47B1C" w:rsidRDefault="0078715A" w:rsidP="00BE2CC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033" w:type="dxa"/>
          </w:tcPr>
          <w:p w14:paraId="0D85DF74" w14:textId="77777777" w:rsidR="0078715A" w:rsidRPr="00D47B1C" w:rsidRDefault="0078715A" w:rsidP="00BE2CC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924" w:type="dxa"/>
            <w:noWrap/>
            <w:vAlign w:val="bottom"/>
          </w:tcPr>
          <w:p w14:paraId="63DA1DA2" w14:textId="77777777" w:rsidR="0078715A" w:rsidRPr="00D47B1C" w:rsidRDefault="0078715A" w:rsidP="00BE2CC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noWrap/>
            <w:vAlign w:val="bottom"/>
          </w:tcPr>
          <w:p w14:paraId="41AFCE68" w14:textId="77777777" w:rsidR="0078715A" w:rsidRPr="00D47B1C" w:rsidRDefault="0078715A" w:rsidP="00BE2CC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560" w:type="dxa"/>
            <w:noWrap/>
            <w:vAlign w:val="bottom"/>
          </w:tcPr>
          <w:p w14:paraId="108E3D9B" w14:textId="77777777" w:rsidR="0078715A" w:rsidRPr="00D47B1C" w:rsidRDefault="0078715A" w:rsidP="00BE2CC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</w:p>
        </w:tc>
      </w:tr>
    </w:tbl>
    <w:p w14:paraId="3FC9A3AA" w14:textId="77777777" w:rsidR="00F27200" w:rsidRPr="00D47B1C" w:rsidRDefault="00F27200" w:rsidP="00BE2CC8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sz w:val="24"/>
          <w:szCs w:val="24"/>
          <w:lang w:eastAsia="hr-HR"/>
        </w:rPr>
      </w:pPr>
    </w:p>
    <w:tbl>
      <w:tblPr>
        <w:tblpPr w:leftFromText="180" w:rightFromText="180" w:vertAnchor="page" w:horzAnchor="margin" w:tblpXSpec="center" w:tblpY="4726"/>
        <w:tblW w:w="8942" w:type="dxa"/>
        <w:tblLayout w:type="fixed"/>
        <w:tblLook w:val="0000" w:firstRow="0" w:lastRow="0" w:firstColumn="0" w:lastColumn="0" w:noHBand="0" w:noVBand="0"/>
      </w:tblPr>
      <w:tblGrid>
        <w:gridCol w:w="555"/>
        <w:gridCol w:w="3821"/>
        <w:gridCol w:w="2185"/>
        <w:gridCol w:w="2307"/>
        <w:gridCol w:w="74"/>
      </w:tblGrid>
      <w:tr w:rsidR="00D47B1C" w:rsidRPr="00D47B1C" w14:paraId="3F1857A5" w14:textId="77777777" w:rsidTr="004E500E">
        <w:trPr>
          <w:gridAfter w:val="1"/>
          <w:wAfter w:w="74" w:type="dxa"/>
          <w:cantSplit/>
          <w:trHeight w:val="19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7289C5BE" w14:textId="77777777" w:rsidR="00FE3CDF" w:rsidRPr="004E500E" w:rsidRDefault="00FE3CDF" w:rsidP="00FE3C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E5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I</w:t>
            </w:r>
          </w:p>
        </w:tc>
        <w:tc>
          <w:tcPr>
            <w:tcW w:w="8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</w:tcPr>
          <w:p w14:paraId="2A73FF5D" w14:textId="77777777" w:rsidR="00FE3CDF" w:rsidRPr="004E500E" w:rsidRDefault="00FE3CDF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E5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 xml:space="preserve">Podnositelj izvješća </w:t>
            </w:r>
            <w:r w:rsidRPr="004E5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županija/grad/općina</w:t>
            </w:r>
          </w:p>
        </w:tc>
      </w:tr>
      <w:tr w:rsidR="00D47B1C" w:rsidRPr="00D47B1C" w14:paraId="1B0DCE02" w14:textId="77777777" w:rsidTr="004E500E">
        <w:trPr>
          <w:gridAfter w:val="1"/>
          <w:wAfter w:w="74" w:type="dxa"/>
          <w:trHeight w:val="17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E72C03" w14:textId="77777777" w:rsidR="00FE3CDF" w:rsidRPr="004E500E" w:rsidRDefault="00FE3CDF" w:rsidP="00FE3C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00E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90251C" w14:textId="77777777" w:rsidR="00FE3CDF" w:rsidRPr="004E500E" w:rsidRDefault="00FE3CDF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00E">
              <w:rPr>
                <w:rFonts w:ascii="Times New Roman" w:eastAsia="Times New Roman" w:hAnsi="Times New Roman" w:cs="Times New Roman"/>
                <w:lang w:eastAsia="ar-SA"/>
              </w:rPr>
              <w:t>Naziv JLP(R)S</w:t>
            </w:r>
          </w:p>
        </w:tc>
        <w:tc>
          <w:tcPr>
            <w:tcW w:w="4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ECA1F4" w14:textId="77777777" w:rsidR="00FE3CDF" w:rsidRPr="004E500E" w:rsidRDefault="00FE3CDF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0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OPĆINA BIBINJE</w:t>
            </w:r>
          </w:p>
        </w:tc>
      </w:tr>
      <w:tr w:rsidR="00D47B1C" w:rsidRPr="00D47B1C" w14:paraId="67515422" w14:textId="77777777" w:rsidTr="004E500E">
        <w:trPr>
          <w:gridAfter w:val="1"/>
          <w:wAfter w:w="74" w:type="dxa"/>
          <w:cantSplit/>
          <w:trHeight w:val="19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7BA4D753" w14:textId="77777777" w:rsidR="00FE3CDF" w:rsidRPr="004E500E" w:rsidRDefault="00FE3CDF" w:rsidP="00FE3C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E5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II</w:t>
            </w:r>
          </w:p>
        </w:tc>
        <w:tc>
          <w:tcPr>
            <w:tcW w:w="8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</w:tcPr>
          <w:p w14:paraId="7DE5789E" w14:textId="77777777" w:rsidR="00FE3CDF" w:rsidRPr="004E500E" w:rsidRDefault="00FE3CDF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</w:pPr>
            <w:r w:rsidRPr="004E5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Podaci o </w:t>
            </w:r>
            <w:r w:rsidRPr="004E5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>davatelju kredita/zajma</w:t>
            </w:r>
          </w:p>
        </w:tc>
      </w:tr>
      <w:tr w:rsidR="004E500E" w:rsidRPr="00D47B1C" w14:paraId="1B850338" w14:textId="77777777" w:rsidTr="004E500E">
        <w:trPr>
          <w:trHeight w:val="44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159D9B" w14:textId="77777777" w:rsidR="004E500E" w:rsidRPr="004E500E" w:rsidRDefault="004E500E" w:rsidP="00FE3C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00E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4C0372" w14:textId="77777777" w:rsidR="004E500E" w:rsidRPr="004E500E" w:rsidRDefault="004E500E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00E">
              <w:rPr>
                <w:rFonts w:ascii="Times New Roman" w:eastAsia="Times New Roman" w:hAnsi="Times New Roman" w:cs="Times New Roman"/>
                <w:lang w:eastAsia="ar-SA"/>
              </w:rPr>
              <w:t xml:space="preserve">Naziv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2D18D5" w14:textId="77777777" w:rsidR="004E500E" w:rsidRPr="004E500E" w:rsidRDefault="004E500E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0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ADDIKO BANK</w:t>
            </w:r>
          </w:p>
          <w:p w14:paraId="261E9D4A" w14:textId="77777777" w:rsidR="004E500E" w:rsidRPr="004E500E" w:rsidRDefault="004E500E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0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D.D.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7848E" w14:textId="77777777" w:rsidR="004E500E" w:rsidRPr="004E500E" w:rsidRDefault="004E500E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E500E">
              <w:rPr>
                <w:rFonts w:ascii="Times New Roman" w:eastAsia="Times New Roman" w:hAnsi="Times New Roman" w:cs="Times New Roman"/>
                <w:lang w:eastAsia="ar-SA"/>
              </w:rPr>
              <w:t>ZAGREBAČKA BANKA D.D.</w:t>
            </w:r>
          </w:p>
        </w:tc>
      </w:tr>
      <w:tr w:rsidR="004E500E" w:rsidRPr="00D47B1C" w14:paraId="26294A6F" w14:textId="77777777" w:rsidTr="004E500E">
        <w:trPr>
          <w:trHeight w:val="32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D947B2" w14:textId="77777777" w:rsidR="004E500E" w:rsidRPr="004E500E" w:rsidRDefault="004E500E" w:rsidP="00FE3C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00E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A05507" w14:textId="77777777" w:rsidR="004E500E" w:rsidRPr="004E500E" w:rsidRDefault="004E500E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00E">
              <w:rPr>
                <w:rFonts w:ascii="Times New Roman" w:eastAsia="Times New Roman" w:hAnsi="Times New Roman" w:cs="Times New Roman"/>
                <w:lang w:eastAsia="ar-SA"/>
              </w:rPr>
              <w:t>Adresa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EAAD74" w14:textId="77777777" w:rsidR="004E500E" w:rsidRPr="004E500E" w:rsidRDefault="004E500E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0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SLAONSKA AVENIJA 6, ZAGREB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5154A7" w14:textId="77777777" w:rsidR="004E500E" w:rsidRPr="004E500E" w:rsidRDefault="004E500E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E500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TRG BANA JOSIPA JELAČIĆA 10, ZAGREB</w:t>
            </w:r>
          </w:p>
        </w:tc>
      </w:tr>
      <w:tr w:rsidR="00D47B1C" w:rsidRPr="00D47B1C" w14:paraId="5EEABB93" w14:textId="77777777" w:rsidTr="004E500E">
        <w:trPr>
          <w:gridAfter w:val="1"/>
          <w:wAfter w:w="74" w:type="dxa"/>
          <w:cantSplit/>
          <w:trHeight w:val="19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19194DE8" w14:textId="77777777" w:rsidR="00FE3CDF" w:rsidRPr="004E500E" w:rsidRDefault="00FE3CDF" w:rsidP="00FE3C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E5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III</w:t>
            </w:r>
          </w:p>
        </w:tc>
        <w:tc>
          <w:tcPr>
            <w:tcW w:w="8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</w:tcPr>
          <w:p w14:paraId="7ACE7EFD" w14:textId="77777777" w:rsidR="00FE3CDF" w:rsidRPr="004E500E" w:rsidRDefault="00FE3CDF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</w:pPr>
            <w:r w:rsidRPr="004E5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Podaci o</w:t>
            </w:r>
            <w:r w:rsidRPr="004E5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 xml:space="preserve"> zaduženju/jamstvu/suglasnosti</w:t>
            </w:r>
          </w:p>
        </w:tc>
      </w:tr>
      <w:tr w:rsidR="004E500E" w:rsidRPr="00D47B1C" w14:paraId="55896301" w14:textId="77777777" w:rsidTr="004E500E">
        <w:trPr>
          <w:trHeight w:val="54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2AE66B" w14:textId="77777777" w:rsidR="004E500E" w:rsidRPr="004E500E" w:rsidRDefault="004E500E" w:rsidP="00FE3C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500E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D685E9" w14:textId="77777777" w:rsidR="004E500E" w:rsidRPr="004E500E" w:rsidRDefault="004E500E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E500E">
              <w:rPr>
                <w:rFonts w:ascii="Times New Roman" w:eastAsia="Times New Roman" w:hAnsi="Times New Roman" w:cs="Times New Roman"/>
                <w:lang w:eastAsia="ar-SA"/>
              </w:rPr>
              <w:t>Vrsta zaduženja</w:t>
            </w:r>
          </w:p>
          <w:p w14:paraId="06DC4358" w14:textId="77777777" w:rsidR="004E500E" w:rsidRPr="004E500E" w:rsidRDefault="004E500E" w:rsidP="00FE3C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E500E">
              <w:rPr>
                <w:rFonts w:ascii="Times New Roman" w:eastAsia="Times New Roman" w:hAnsi="Times New Roman" w:cs="Times New Roman"/>
                <w:lang w:eastAsia="ar-SA"/>
              </w:rPr>
              <w:t>(nepotrebno precrtati)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1038A5" w14:textId="77777777" w:rsidR="004E500E" w:rsidRPr="004E500E" w:rsidRDefault="004E500E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E500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a) zaduženje </w:t>
            </w:r>
          </w:p>
          <w:p w14:paraId="4859FC31" w14:textId="77777777" w:rsidR="004E500E" w:rsidRPr="004E500E" w:rsidRDefault="004E500E" w:rsidP="00FE3C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4E500E">
              <w:rPr>
                <w:rFonts w:ascii="Times New Roman" w:eastAsia="Times New Roman" w:hAnsi="Times New Roman" w:cs="Times New Roman"/>
                <w:bCs/>
                <w:lang w:eastAsia="ar-SA"/>
              </w:rPr>
              <w:t>b) jamstvo</w:t>
            </w:r>
            <w:r w:rsidRPr="004E500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ar-SA"/>
              </w:rPr>
              <w:t>*1</w:t>
            </w:r>
          </w:p>
          <w:p w14:paraId="3F2CAD02" w14:textId="77777777" w:rsidR="004E500E" w:rsidRPr="004E500E" w:rsidRDefault="004E500E" w:rsidP="00FE3C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4E500E">
              <w:rPr>
                <w:rFonts w:ascii="Times New Roman" w:eastAsia="Times New Roman" w:hAnsi="Times New Roman" w:cs="Times New Roman"/>
                <w:bCs/>
                <w:lang w:eastAsia="ar-SA"/>
              </w:rPr>
              <w:t>c) suglasnost</w:t>
            </w:r>
            <w:r w:rsidRPr="004E500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ar-SA"/>
              </w:rPr>
              <w:t>*2</w:t>
            </w:r>
            <w:r w:rsidRPr="004E500E">
              <w:rPr>
                <w:rFonts w:ascii="Times New Roman" w:eastAsia="Times New Roman" w:hAnsi="Times New Roman" w:cs="Times New Roman"/>
                <w:b/>
                <w:sz w:val="32"/>
                <w:szCs w:val="28"/>
                <w:vertAlign w:val="superscript"/>
                <w:lang w:eastAsia="ar-SA"/>
              </w:rPr>
              <w:t xml:space="preserve">          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2D59AC" w14:textId="77777777" w:rsidR="004E500E" w:rsidRPr="004E500E" w:rsidRDefault="004E500E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4E500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a) zaduženje </w:t>
            </w:r>
          </w:p>
          <w:p w14:paraId="75D5F09A" w14:textId="77777777" w:rsidR="004E500E" w:rsidRPr="004E500E" w:rsidRDefault="004E500E" w:rsidP="00FE3C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E500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b) jamstvo</w:t>
            </w:r>
            <w:r w:rsidRPr="004E500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ar-SA"/>
              </w:rPr>
              <w:t>*1</w:t>
            </w:r>
          </w:p>
          <w:p w14:paraId="2B7C2AF9" w14:textId="77777777" w:rsidR="004E500E" w:rsidRPr="004E500E" w:rsidRDefault="004E500E" w:rsidP="00FE3C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4E500E">
              <w:rPr>
                <w:rFonts w:ascii="Times New Roman" w:eastAsia="Times New Roman" w:hAnsi="Times New Roman" w:cs="Times New Roman"/>
                <w:bCs/>
                <w:lang w:eastAsia="ar-SA"/>
              </w:rPr>
              <w:t>c) suglasnost</w:t>
            </w:r>
            <w:r w:rsidRPr="004E500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ar-SA"/>
              </w:rPr>
              <w:t>*2</w:t>
            </w:r>
            <w:r w:rsidRPr="004E500E">
              <w:rPr>
                <w:rFonts w:ascii="Times New Roman" w:eastAsia="Times New Roman" w:hAnsi="Times New Roman" w:cs="Times New Roman"/>
                <w:b/>
                <w:sz w:val="32"/>
                <w:szCs w:val="28"/>
                <w:vertAlign w:val="superscript"/>
                <w:lang w:eastAsia="ar-SA"/>
              </w:rPr>
              <w:t xml:space="preserve">          </w:t>
            </w:r>
          </w:p>
        </w:tc>
      </w:tr>
      <w:tr w:rsidR="004E500E" w:rsidRPr="00D47B1C" w14:paraId="3D09C12D" w14:textId="77777777" w:rsidTr="004E500E">
        <w:trPr>
          <w:trHeight w:val="32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A80152" w14:textId="77777777" w:rsidR="004E500E" w:rsidRPr="004E500E" w:rsidRDefault="004E500E" w:rsidP="00FE3C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500E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47661A" w14:textId="77777777" w:rsidR="004E500E" w:rsidRPr="004E500E" w:rsidRDefault="004E500E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</w:pPr>
            <w:r w:rsidRPr="004E500E">
              <w:rPr>
                <w:rFonts w:ascii="Times New Roman" w:eastAsia="Times New Roman" w:hAnsi="Times New Roman" w:cs="Times New Roman"/>
                <w:lang w:eastAsia="ar-SA"/>
              </w:rPr>
              <w:t>Namjena</w:t>
            </w:r>
            <w:r w:rsidRPr="004E500E"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*4</w:t>
            </w:r>
          </w:p>
          <w:p w14:paraId="1824DFF2" w14:textId="77777777" w:rsidR="004E500E" w:rsidRPr="004E500E" w:rsidRDefault="004E500E" w:rsidP="00FE3C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AFFAFD" w14:textId="77777777" w:rsidR="004E500E" w:rsidRPr="004E500E" w:rsidRDefault="004E500E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E500E">
              <w:rPr>
                <w:rFonts w:ascii="Times New Roman" w:eastAsia="Times New Roman" w:hAnsi="Times New Roman" w:cs="Times New Roman"/>
                <w:lang w:eastAsia="ar-SA"/>
              </w:rPr>
              <w:t>Investicija - izmještaj dalekovoda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B4883" w14:textId="77777777" w:rsidR="004E500E" w:rsidRPr="004E500E" w:rsidRDefault="004E500E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E500E">
              <w:rPr>
                <w:rFonts w:ascii="Times New Roman" w:eastAsia="Times New Roman" w:hAnsi="Times New Roman" w:cs="Times New Roman"/>
                <w:lang w:eastAsia="ar-SA"/>
              </w:rPr>
              <w:t>Financiranje ulaganja za kupnju i uređenje poslovnog objekta</w:t>
            </w:r>
          </w:p>
        </w:tc>
      </w:tr>
      <w:tr w:rsidR="004E500E" w:rsidRPr="00D47B1C" w14:paraId="5427C532" w14:textId="77777777" w:rsidTr="004E500E">
        <w:trPr>
          <w:trHeight w:val="19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44B14B" w14:textId="77777777" w:rsidR="004E500E" w:rsidRPr="004E500E" w:rsidRDefault="004E500E" w:rsidP="00FE3C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500E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524AD5" w14:textId="77777777" w:rsidR="004E500E" w:rsidRPr="004E500E" w:rsidRDefault="004E500E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E500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MB (dodjeljuje MF)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DBD40" w14:textId="77777777" w:rsidR="004E500E" w:rsidRPr="004E500E" w:rsidRDefault="004E500E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9AB92" w14:textId="77777777" w:rsidR="004E500E" w:rsidRPr="004E500E" w:rsidRDefault="004E500E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4E500E" w:rsidRPr="00D47B1C" w14:paraId="1043F4BE" w14:textId="77777777" w:rsidTr="004E500E">
        <w:trPr>
          <w:trHeight w:val="3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C5021B" w14:textId="77777777" w:rsidR="004E500E" w:rsidRPr="004E500E" w:rsidRDefault="004E500E" w:rsidP="00FE3C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500E">
              <w:rPr>
                <w:rFonts w:ascii="Times New Roman" w:eastAsia="Times New Roman" w:hAnsi="Times New Roman" w:cs="Times New Roman"/>
                <w:lang w:eastAsia="ar-SA"/>
              </w:rPr>
              <w:t>4.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EE91B6" w14:textId="77777777" w:rsidR="004E500E" w:rsidRPr="004E500E" w:rsidRDefault="004E500E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E500E">
              <w:rPr>
                <w:rFonts w:ascii="Times New Roman" w:eastAsia="Times New Roman" w:hAnsi="Times New Roman" w:cs="Times New Roman"/>
                <w:lang w:eastAsia="ar-SA"/>
              </w:rPr>
              <w:t>Korisnik kredita(zajma)/jamstva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58CD08" w14:textId="77777777" w:rsidR="004E500E" w:rsidRPr="004E500E" w:rsidRDefault="004E500E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E500E">
              <w:rPr>
                <w:rFonts w:ascii="Times New Roman" w:eastAsia="Times New Roman" w:hAnsi="Times New Roman" w:cs="Times New Roman"/>
                <w:lang w:eastAsia="ar-SA"/>
              </w:rPr>
              <w:t>OPĆINA BIBINJE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FC421" w14:textId="77777777" w:rsidR="004E500E" w:rsidRPr="004E500E" w:rsidRDefault="004E500E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4E500E">
              <w:rPr>
                <w:rFonts w:ascii="Times New Roman" w:eastAsia="Times New Roman" w:hAnsi="Times New Roman" w:cs="Times New Roman"/>
                <w:lang w:eastAsia="ar-SA"/>
              </w:rPr>
              <w:t>BIBINJAC D.O.O.</w:t>
            </w:r>
          </w:p>
        </w:tc>
      </w:tr>
      <w:tr w:rsidR="004E500E" w:rsidRPr="00D47B1C" w14:paraId="33782D17" w14:textId="77777777" w:rsidTr="004E500E">
        <w:trPr>
          <w:trHeight w:val="19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10CCD5" w14:textId="77777777" w:rsidR="004E500E" w:rsidRPr="004E500E" w:rsidRDefault="004E500E" w:rsidP="00FE3C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500E">
              <w:rPr>
                <w:rFonts w:ascii="Times New Roman" w:eastAsia="Times New Roman" w:hAnsi="Times New Roman" w:cs="Times New Roman"/>
                <w:lang w:eastAsia="ar-SA"/>
              </w:rPr>
              <w:t>5.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8EB683" w14:textId="77777777" w:rsidR="004E500E" w:rsidRPr="004E500E" w:rsidRDefault="004E500E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E500E">
              <w:rPr>
                <w:rFonts w:ascii="Times New Roman" w:eastAsia="Times New Roman" w:hAnsi="Times New Roman" w:cs="Times New Roman"/>
                <w:lang w:eastAsia="ar-SA"/>
              </w:rPr>
              <w:t xml:space="preserve">Ukupan iznos kredita(zajma)/jamstva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FC7CBC" w14:textId="77777777" w:rsidR="004E500E" w:rsidRPr="004E500E" w:rsidRDefault="004E500E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E500E">
              <w:rPr>
                <w:rFonts w:ascii="Times New Roman" w:eastAsia="Times New Roman" w:hAnsi="Times New Roman" w:cs="Times New Roman"/>
                <w:lang w:eastAsia="ar-SA"/>
              </w:rPr>
              <w:t>4.000.000,00 kn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8CE1E" w14:textId="77777777" w:rsidR="004E500E" w:rsidRPr="004E500E" w:rsidRDefault="004E500E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E500E">
              <w:rPr>
                <w:rFonts w:ascii="Times New Roman" w:eastAsia="Times New Roman" w:hAnsi="Times New Roman" w:cs="Times New Roman"/>
                <w:lang w:eastAsia="ar-SA"/>
              </w:rPr>
              <w:t>7.500.000,00 kn</w:t>
            </w:r>
          </w:p>
        </w:tc>
      </w:tr>
      <w:tr w:rsidR="004E500E" w:rsidRPr="00D47B1C" w14:paraId="28F1A54E" w14:textId="77777777" w:rsidTr="004E500E">
        <w:trPr>
          <w:trHeight w:val="19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669D2E" w14:textId="77777777" w:rsidR="004E500E" w:rsidRPr="004E500E" w:rsidRDefault="004E500E" w:rsidP="00FE3C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500E">
              <w:rPr>
                <w:rFonts w:ascii="Times New Roman" w:eastAsia="Times New Roman" w:hAnsi="Times New Roman" w:cs="Times New Roman"/>
                <w:lang w:eastAsia="ar-SA"/>
              </w:rPr>
              <w:t>6.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A8AEAD" w14:textId="77777777" w:rsidR="004E500E" w:rsidRPr="004E500E" w:rsidRDefault="004E500E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E500E">
              <w:rPr>
                <w:rFonts w:ascii="Times New Roman" w:eastAsia="Times New Roman" w:hAnsi="Times New Roman" w:cs="Times New Roman"/>
                <w:lang w:eastAsia="ar-SA"/>
              </w:rPr>
              <w:t>Iskorišteni iznos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1E8D4" w14:textId="77777777" w:rsidR="004E500E" w:rsidRPr="004E500E" w:rsidRDefault="004E500E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E500E">
              <w:rPr>
                <w:rFonts w:ascii="Times New Roman" w:eastAsia="Times New Roman" w:hAnsi="Times New Roman" w:cs="Times New Roman"/>
                <w:lang w:eastAsia="ar-SA"/>
              </w:rPr>
              <w:t>4.000.000,00 kn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E4609" w14:textId="77777777" w:rsidR="004E500E" w:rsidRPr="004E500E" w:rsidRDefault="004E500E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E500E">
              <w:rPr>
                <w:rFonts w:ascii="Times New Roman" w:eastAsia="Times New Roman" w:hAnsi="Times New Roman" w:cs="Times New Roman"/>
                <w:lang w:eastAsia="ar-SA"/>
              </w:rPr>
              <w:t>7.500.000,00 kn</w:t>
            </w:r>
          </w:p>
        </w:tc>
      </w:tr>
      <w:tr w:rsidR="004E500E" w:rsidRPr="00D47B1C" w14:paraId="6E688CA1" w14:textId="77777777" w:rsidTr="004E500E">
        <w:trPr>
          <w:trHeight w:val="19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5F799A" w14:textId="77777777" w:rsidR="004E500E" w:rsidRPr="004E500E" w:rsidRDefault="004E500E" w:rsidP="00FE3C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500E">
              <w:rPr>
                <w:rFonts w:ascii="Times New Roman" w:eastAsia="Times New Roman" w:hAnsi="Times New Roman" w:cs="Times New Roman"/>
                <w:lang w:eastAsia="ar-SA"/>
              </w:rPr>
              <w:t>7.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C8E1BC" w14:textId="77777777" w:rsidR="004E500E" w:rsidRPr="004E500E" w:rsidRDefault="004E500E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E500E">
              <w:rPr>
                <w:rFonts w:ascii="Times New Roman" w:eastAsia="Times New Roman" w:hAnsi="Times New Roman" w:cs="Times New Roman"/>
                <w:lang w:eastAsia="ar-SA"/>
              </w:rPr>
              <w:t>Iznos glavnice (u kn)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88CC81" w14:textId="77777777" w:rsidR="004E500E" w:rsidRPr="004E500E" w:rsidRDefault="004E500E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E500E">
              <w:rPr>
                <w:rFonts w:ascii="Times New Roman" w:eastAsia="Times New Roman" w:hAnsi="Times New Roman" w:cs="Times New Roman"/>
                <w:lang w:eastAsia="ar-SA"/>
              </w:rPr>
              <w:t>4.000.000,00 kn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54EB0" w14:textId="77777777" w:rsidR="004E500E" w:rsidRPr="004E500E" w:rsidRDefault="004E500E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E500E">
              <w:rPr>
                <w:rFonts w:ascii="Times New Roman" w:eastAsia="Times New Roman" w:hAnsi="Times New Roman" w:cs="Times New Roman"/>
                <w:lang w:eastAsia="ar-SA"/>
              </w:rPr>
              <w:t>7.500.000,00 kn</w:t>
            </w:r>
          </w:p>
        </w:tc>
      </w:tr>
      <w:tr w:rsidR="004E500E" w:rsidRPr="00D47B1C" w14:paraId="7DD91C0F" w14:textId="77777777" w:rsidTr="004E500E">
        <w:trPr>
          <w:trHeight w:val="19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E7DC66" w14:textId="77777777" w:rsidR="004E500E" w:rsidRPr="004E500E" w:rsidRDefault="004E500E" w:rsidP="00FE3C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500E">
              <w:rPr>
                <w:rFonts w:ascii="Times New Roman" w:eastAsia="Times New Roman" w:hAnsi="Times New Roman" w:cs="Times New Roman"/>
                <w:lang w:eastAsia="ar-SA"/>
              </w:rPr>
              <w:t>8.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FEFBB6" w14:textId="77777777" w:rsidR="004E500E" w:rsidRPr="004E500E" w:rsidRDefault="004E500E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E500E">
              <w:rPr>
                <w:rFonts w:ascii="Times New Roman" w:eastAsia="Times New Roman" w:hAnsi="Times New Roman" w:cs="Times New Roman"/>
                <w:lang w:eastAsia="ar-SA"/>
              </w:rPr>
              <w:t>Iznos kamata (u kn)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0B59F8" w14:textId="77777777" w:rsidR="004E500E" w:rsidRPr="004E500E" w:rsidRDefault="004E500E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E500E">
              <w:rPr>
                <w:rFonts w:ascii="Times New Roman" w:eastAsia="Times New Roman" w:hAnsi="Times New Roman" w:cs="Times New Roman"/>
                <w:lang w:eastAsia="ar-SA"/>
              </w:rPr>
              <w:t>904.004,44 kn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A3A3D" w14:textId="77777777" w:rsidR="004E500E" w:rsidRPr="004E500E" w:rsidRDefault="004E500E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E500E">
              <w:rPr>
                <w:rFonts w:ascii="Times New Roman" w:eastAsia="Times New Roman" w:hAnsi="Times New Roman" w:cs="Times New Roman"/>
                <w:lang w:eastAsia="ar-SA"/>
              </w:rPr>
              <w:t>962.624,15 kn</w:t>
            </w:r>
          </w:p>
        </w:tc>
      </w:tr>
      <w:tr w:rsidR="004E500E" w:rsidRPr="00D47B1C" w14:paraId="11B3487C" w14:textId="77777777" w:rsidTr="004E500E">
        <w:trPr>
          <w:trHeight w:val="24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166CDB" w14:textId="77777777" w:rsidR="004E500E" w:rsidRPr="004E500E" w:rsidRDefault="004E500E" w:rsidP="00FE3C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500E">
              <w:rPr>
                <w:rFonts w:ascii="Times New Roman" w:eastAsia="Times New Roman" w:hAnsi="Times New Roman" w:cs="Times New Roman"/>
                <w:lang w:eastAsia="ar-SA"/>
              </w:rPr>
              <w:t>9.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5AB559" w14:textId="77777777" w:rsidR="004E500E" w:rsidRPr="004E500E" w:rsidRDefault="004E500E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E500E">
              <w:rPr>
                <w:rFonts w:ascii="Times New Roman" w:eastAsia="Times New Roman" w:hAnsi="Times New Roman" w:cs="Times New Roman"/>
                <w:lang w:eastAsia="ar-SA"/>
              </w:rPr>
              <w:t>Kamatna stopa - ugovorena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BDC1E" w14:textId="77777777" w:rsidR="004E500E" w:rsidRPr="004E500E" w:rsidRDefault="004E500E" w:rsidP="00FE3CDF">
            <w:pPr>
              <w:suppressAutoHyphens/>
              <w:snapToGrid w:val="0"/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lang w:eastAsia="ar-SA"/>
              </w:rPr>
            </w:pPr>
            <w:r w:rsidRPr="004E500E">
              <w:rPr>
                <w:rFonts w:ascii="Times New Roman" w:eastAsia="Times New Roman" w:hAnsi="Times New Roman" w:cs="Times New Roman"/>
                <w:lang w:eastAsia="ar-SA"/>
              </w:rPr>
              <w:t>3,85%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C2925" w14:textId="77777777" w:rsidR="004E500E" w:rsidRPr="004E500E" w:rsidRDefault="004E500E" w:rsidP="00FE3CDF">
            <w:pPr>
              <w:suppressAutoHyphens/>
              <w:snapToGrid w:val="0"/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lang w:eastAsia="ar-SA"/>
              </w:rPr>
            </w:pPr>
            <w:r w:rsidRPr="004E500E">
              <w:rPr>
                <w:rFonts w:ascii="Times New Roman" w:eastAsia="Times New Roman" w:hAnsi="Times New Roman" w:cs="Times New Roman"/>
                <w:lang w:eastAsia="ar-SA"/>
              </w:rPr>
              <w:t>1,85%</w:t>
            </w:r>
          </w:p>
        </w:tc>
      </w:tr>
      <w:tr w:rsidR="004E500E" w:rsidRPr="00D47B1C" w14:paraId="0025C593" w14:textId="77777777" w:rsidTr="004E500E">
        <w:trPr>
          <w:trHeight w:val="19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F080EF" w14:textId="77777777" w:rsidR="004E500E" w:rsidRPr="004E500E" w:rsidRDefault="004E500E" w:rsidP="00FE3C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500E">
              <w:rPr>
                <w:rFonts w:ascii="Times New Roman" w:eastAsia="Times New Roman" w:hAnsi="Times New Roman" w:cs="Times New Roman"/>
                <w:lang w:eastAsia="ar-SA"/>
              </w:rPr>
              <w:t>10.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8F1A08" w14:textId="77777777" w:rsidR="004E500E" w:rsidRPr="004E500E" w:rsidRDefault="004E500E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E500E">
              <w:rPr>
                <w:rFonts w:ascii="Times New Roman" w:eastAsia="Times New Roman" w:hAnsi="Times New Roman" w:cs="Times New Roman"/>
                <w:lang w:eastAsia="ar-SA"/>
              </w:rPr>
              <w:t>Ostali troškovi kredita(zajma) (u kn)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E66A25" w14:textId="77777777" w:rsidR="004E500E" w:rsidRPr="004E500E" w:rsidRDefault="004E500E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E500E">
              <w:rPr>
                <w:rFonts w:ascii="Times New Roman" w:eastAsia="Times New Roman" w:hAnsi="Times New Roman" w:cs="Times New Roman"/>
                <w:lang w:eastAsia="ar-SA"/>
              </w:rPr>
              <w:t>32.000,00 kn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E53E8" w14:textId="77777777" w:rsidR="004E500E" w:rsidRPr="004E500E" w:rsidRDefault="004E500E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E500E">
              <w:rPr>
                <w:rFonts w:ascii="Times New Roman" w:eastAsia="Times New Roman" w:hAnsi="Times New Roman" w:cs="Times New Roman"/>
                <w:lang w:eastAsia="ar-SA"/>
              </w:rPr>
              <w:t>11.250,00 kn</w:t>
            </w:r>
          </w:p>
        </w:tc>
      </w:tr>
      <w:tr w:rsidR="004E500E" w:rsidRPr="00D47B1C" w14:paraId="58802021" w14:textId="77777777" w:rsidTr="004E500E">
        <w:trPr>
          <w:trHeight w:val="19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194728" w14:textId="77777777" w:rsidR="004E500E" w:rsidRPr="004E500E" w:rsidRDefault="004E500E" w:rsidP="00FE3C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500E">
              <w:rPr>
                <w:rFonts w:ascii="Times New Roman" w:eastAsia="Times New Roman" w:hAnsi="Times New Roman" w:cs="Times New Roman"/>
                <w:lang w:eastAsia="ar-SA"/>
              </w:rPr>
              <w:t>11.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CBB090" w14:textId="77777777" w:rsidR="004E500E" w:rsidRPr="004E500E" w:rsidRDefault="004E500E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E500E">
              <w:rPr>
                <w:rFonts w:ascii="Times New Roman" w:eastAsia="Times New Roman" w:hAnsi="Times New Roman" w:cs="Times New Roman"/>
                <w:lang w:eastAsia="ar-SA"/>
              </w:rPr>
              <w:t>Broj anuiteta godišnje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413CCF" w14:textId="77777777" w:rsidR="004E500E" w:rsidRPr="004E500E" w:rsidRDefault="004E500E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E500E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D3325" w14:textId="77777777" w:rsidR="004E500E" w:rsidRPr="004E500E" w:rsidRDefault="004E500E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E500E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</w:tr>
      <w:tr w:rsidR="004E500E" w:rsidRPr="00D47B1C" w14:paraId="5E314911" w14:textId="77777777" w:rsidTr="004E500E">
        <w:trPr>
          <w:trHeight w:val="2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5D7E69" w14:textId="77777777" w:rsidR="004E500E" w:rsidRPr="004E500E" w:rsidRDefault="004E500E" w:rsidP="00FE3C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500E">
              <w:rPr>
                <w:rFonts w:ascii="Times New Roman" w:eastAsia="Times New Roman" w:hAnsi="Times New Roman" w:cs="Times New Roman"/>
                <w:lang w:eastAsia="ar-SA"/>
              </w:rPr>
              <w:t>12.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C7559E" w14:textId="77777777" w:rsidR="004E500E" w:rsidRPr="004E500E" w:rsidRDefault="004E500E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E500E">
              <w:rPr>
                <w:rFonts w:ascii="Times New Roman" w:eastAsia="Times New Roman" w:hAnsi="Times New Roman" w:cs="Times New Roman"/>
                <w:lang w:eastAsia="ar-SA"/>
              </w:rPr>
              <w:t>Rok otplate (bez počeka)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2C4F35" w14:textId="77777777" w:rsidR="004E500E" w:rsidRPr="004E500E" w:rsidRDefault="004E500E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E500E">
              <w:rPr>
                <w:rFonts w:ascii="Times New Roman" w:eastAsia="Times New Roman" w:hAnsi="Times New Roman" w:cs="Times New Roman"/>
                <w:lang w:eastAsia="ar-SA"/>
              </w:rPr>
              <w:t>9 godina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C4649" w14:textId="77777777" w:rsidR="004E500E" w:rsidRPr="004E500E" w:rsidRDefault="004E500E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E500E">
              <w:rPr>
                <w:rFonts w:ascii="Times New Roman" w:eastAsia="Times New Roman" w:hAnsi="Times New Roman" w:cs="Times New Roman"/>
                <w:lang w:eastAsia="ar-SA"/>
              </w:rPr>
              <w:t>02.06.2031.</w:t>
            </w:r>
          </w:p>
        </w:tc>
      </w:tr>
      <w:tr w:rsidR="004E500E" w:rsidRPr="00D47B1C" w14:paraId="2B4BABC0" w14:textId="77777777" w:rsidTr="004E500E">
        <w:trPr>
          <w:trHeight w:val="19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CCF642" w14:textId="77777777" w:rsidR="004E500E" w:rsidRPr="004E500E" w:rsidRDefault="004E500E" w:rsidP="00FE3C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500E">
              <w:rPr>
                <w:rFonts w:ascii="Times New Roman" w:eastAsia="Times New Roman" w:hAnsi="Times New Roman" w:cs="Times New Roman"/>
                <w:lang w:eastAsia="ar-SA"/>
              </w:rPr>
              <w:t>13.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FF6BB" w14:textId="77777777" w:rsidR="004E500E" w:rsidRPr="004E500E" w:rsidRDefault="004E500E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E500E">
              <w:rPr>
                <w:rFonts w:ascii="Times New Roman" w:eastAsia="Times New Roman" w:hAnsi="Times New Roman" w:cs="Times New Roman"/>
                <w:lang w:eastAsia="ar-SA"/>
              </w:rPr>
              <w:t>Razdoblje počeka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79129D" w14:textId="77777777" w:rsidR="004E500E" w:rsidRPr="004E500E" w:rsidRDefault="004E500E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E500E">
              <w:rPr>
                <w:rFonts w:ascii="Times New Roman" w:eastAsia="Times New Roman" w:hAnsi="Times New Roman" w:cs="Times New Roman"/>
                <w:lang w:eastAsia="ar-SA"/>
              </w:rPr>
              <w:t>1 godina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CFA4F" w14:textId="77777777" w:rsidR="004E500E" w:rsidRPr="004E500E" w:rsidRDefault="004E500E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E500E">
              <w:rPr>
                <w:rFonts w:ascii="Times New Roman" w:eastAsia="Times New Roman" w:hAnsi="Times New Roman" w:cs="Times New Roman"/>
                <w:lang w:eastAsia="ar-SA"/>
              </w:rPr>
              <w:t>18 mj.</w:t>
            </w:r>
          </w:p>
        </w:tc>
      </w:tr>
      <w:tr w:rsidR="004E500E" w:rsidRPr="00D47B1C" w14:paraId="522CBC96" w14:textId="77777777" w:rsidTr="004E500E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8B2C1" w14:textId="77777777" w:rsidR="004E500E" w:rsidRPr="004E500E" w:rsidRDefault="004E500E" w:rsidP="00FE3C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500E">
              <w:rPr>
                <w:rFonts w:ascii="Times New Roman" w:eastAsia="Times New Roman" w:hAnsi="Times New Roman" w:cs="Times New Roman"/>
                <w:lang w:eastAsia="ar-SA"/>
              </w:rPr>
              <w:t>14.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BE4CF7" w14:textId="77777777" w:rsidR="004E500E" w:rsidRPr="004E500E" w:rsidRDefault="004E500E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E500E">
              <w:rPr>
                <w:rFonts w:ascii="Times New Roman" w:eastAsia="Times New Roman" w:hAnsi="Times New Roman" w:cs="Times New Roman"/>
                <w:lang w:eastAsia="ar-SA"/>
              </w:rPr>
              <w:t xml:space="preserve">Otplaćeno glavnice (u kn)                     </w:t>
            </w:r>
          </w:p>
          <w:p w14:paraId="409B51B5" w14:textId="77777777" w:rsidR="004E500E" w:rsidRPr="004E500E" w:rsidRDefault="004E500E" w:rsidP="00FE3C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E500E">
              <w:rPr>
                <w:rFonts w:ascii="Times New Roman" w:eastAsia="Times New Roman" w:hAnsi="Times New Roman" w:cs="Times New Roman"/>
                <w:lang w:eastAsia="ar-SA"/>
              </w:rPr>
              <w:t>(do datuma podnošenja izvješća)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9A6C84" w14:textId="5849EB83" w:rsidR="004E500E" w:rsidRPr="004E500E" w:rsidRDefault="004E500E" w:rsidP="00FE3C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4E500E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  <w:r w:rsidR="003A3ECB">
              <w:rPr>
                <w:rFonts w:ascii="Times New Roman" w:eastAsia="Times New Roman" w:hAnsi="Times New Roman" w:cs="Times New Roman"/>
                <w:lang w:eastAsia="ar-SA"/>
              </w:rPr>
              <w:t>185.185,44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FFF95" w14:textId="77777777" w:rsidR="004E500E" w:rsidRPr="004E500E" w:rsidRDefault="004E500E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E500E">
              <w:rPr>
                <w:rFonts w:ascii="Times New Roman" w:eastAsia="Times New Roman" w:hAnsi="Times New Roman" w:cs="Times New Roman"/>
                <w:lang w:eastAsia="ar-SA"/>
              </w:rPr>
              <w:t>0,00 kn</w:t>
            </w:r>
          </w:p>
        </w:tc>
      </w:tr>
      <w:tr w:rsidR="004E500E" w:rsidRPr="00D47B1C" w14:paraId="5F721EBD" w14:textId="77777777" w:rsidTr="004E500E">
        <w:trPr>
          <w:trHeight w:val="34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4BAEF2" w14:textId="77777777" w:rsidR="004E500E" w:rsidRPr="004E500E" w:rsidRDefault="004E500E" w:rsidP="00FE3C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500E">
              <w:rPr>
                <w:rFonts w:ascii="Times New Roman" w:eastAsia="Times New Roman" w:hAnsi="Times New Roman" w:cs="Times New Roman"/>
                <w:lang w:eastAsia="ar-SA"/>
              </w:rPr>
              <w:t>15.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833556" w14:textId="77777777" w:rsidR="004E500E" w:rsidRPr="004E500E" w:rsidRDefault="004E500E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E500E">
              <w:rPr>
                <w:rFonts w:ascii="Times New Roman" w:eastAsia="Times New Roman" w:hAnsi="Times New Roman" w:cs="Times New Roman"/>
                <w:lang w:eastAsia="ar-SA"/>
              </w:rPr>
              <w:t xml:space="preserve">Otplaćeno  kamata (u kn)                     </w:t>
            </w:r>
          </w:p>
          <w:p w14:paraId="4FA1D94A" w14:textId="77777777" w:rsidR="004E500E" w:rsidRPr="004E500E" w:rsidRDefault="004E500E" w:rsidP="00FE3C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E500E">
              <w:rPr>
                <w:rFonts w:ascii="Times New Roman" w:eastAsia="Times New Roman" w:hAnsi="Times New Roman" w:cs="Times New Roman"/>
                <w:lang w:eastAsia="ar-SA"/>
              </w:rPr>
              <w:t>(do datuma podnošenja izvješća)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19DCCE" w14:textId="54A7B9FE" w:rsidR="004E500E" w:rsidRPr="004E500E" w:rsidRDefault="003A3ECB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849.598,50</w:t>
            </w:r>
            <w:r w:rsidR="004E500E" w:rsidRPr="004E500E">
              <w:rPr>
                <w:rFonts w:ascii="Times New Roman" w:eastAsia="Times New Roman" w:hAnsi="Times New Roman" w:cs="Times New Roman"/>
                <w:lang w:eastAsia="ar-SA"/>
              </w:rPr>
              <w:t xml:space="preserve"> kn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C8C675" w14:textId="137B7D1B" w:rsidR="004E500E" w:rsidRPr="004E500E" w:rsidRDefault="003A3ECB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215.670,48</w:t>
            </w:r>
            <w:r w:rsidR="004E500E" w:rsidRPr="004E500E">
              <w:rPr>
                <w:rFonts w:ascii="Times New Roman" w:eastAsia="Times New Roman" w:hAnsi="Times New Roman" w:cs="Times New Roman"/>
                <w:lang w:eastAsia="ar-SA"/>
              </w:rPr>
              <w:t xml:space="preserve"> kn</w:t>
            </w:r>
          </w:p>
        </w:tc>
      </w:tr>
      <w:tr w:rsidR="004E500E" w:rsidRPr="00D47B1C" w14:paraId="75537A96" w14:textId="77777777" w:rsidTr="004E500E">
        <w:trPr>
          <w:trHeight w:val="2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122741" w14:textId="77777777" w:rsidR="004E500E" w:rsidRPr="004E500E" w:rsidRDefault="004E500E" w:rsidP="00FE3C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500E">
              <w:rPr>
                <w:rFonts w:ascii="Times New Roman" w:eastAsia="Times New Roman" w:hAnsi="Times New Roman" w:cs="Times New Roman"/>
                <w:lang w:eastAsia="ar-SA"/>
              </w:rPr>
              <w:t>16.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78C65A" w14:textId="77777777" w:rsidR="004E500E" w:rsidRPr="004E500E" w:rsidRDefault="004E500E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E500E">
              <w:rPr>
                <w:rFonts w:ascii="Times New Roman" w:eastAsia="Times New Roman" w:hAnsi="Times New Roman" w:cs="Times New Roman"/>
                <w:lang w:eastAsia="ar-SA"/>
              </w:rPr>
              <w:t>Ostalo za otplatu (glavnice - u kn)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5E2716" w14:textId="07E5D1D6" w:rsidR="004E500E" w:rsidRPr="004E500E" w:rsidRDefault="003A3ECB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814.814,56 </w:t>
            </w:r>
            <w:r w:rsidR="004E500E" w:rsidRPr="004E500E">
              <w:rPr>
                <w:rFonts w:ascii="Times New Roman" w:eastAsia="Times New Roman" w:hAnsi="Times New Roman" w:cs="Times New Roman"/>
                <w:lang w:eastAsia="ar-SA"/>
              </w:rPr>
              <w:t>kn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FF268" w14:textId="77777777" w:rsidR="004E500E" w:rsidRPr="004E500E" w:rsidRDefault="004E500E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E500E">
              <w:rPr>
                <w:rFonts w:ascii="Times New Roman" w:eastAsia="Times New Roman" w:hAnsi="Times New Roman" w:cs="Times New Roman"/>
                <w:lang w:eastAsia="ar-SA"/>
              </w:rPr>
              <w:t>7.500.000,00 kn</w:t>
            </w:r>
          </w:p>
        </w:tc>
      </w:tr>
      <w:tr w:rsidR="004E500E" w:rsidRPr="00D47B1C" w14:paraId="12DBBF42" w14:textId="77777777" w:rsidTr="004E500E">
        <w:trPr>
          <w:trHeight w:val="19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92C188" w14:textId="77777777" w:rsidR="004E500E" w:rsidRPr="004E500E" w:rsidRDefault="004E500E" w:rsidP="00FE3C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500E">
              <w:rPr>
                <w:rFonts w:ascii="Times New Roman" w:eastAsia="Times New Roman" w:hAnsi="Times New Roman" w:cs="Times New Roman"/>
                <w:lang w:eastAsia="ar-SA"/>
              </w:rPr>
              <w:t>17.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174DC0" w14:textId="77777777" w:rsidR="004E500E" w:rsidRPr="004E500E" w:rsidRDefault="004E500E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</w:pPr>
            <w:r w:rsidRPr="004E500E">
              <w:rPr>
                <w:rFonts w:ascii="Times New Roman" w:eastAsia="Times New Roman" w:hAnsi="Times New Roman" w:cs="Times New Roman"/>
                <w:lang w:eastAsia="ar-SA"/>
              </w:rPr>
              <w:t>Aktivirano jamstvo</w:t>
            </w:r>
            <w:r w:rsidRPr="004E500E"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*1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0ECCAA" w14:textId="77777777" w:rsidR="004E500E" w:rsidRPr="004E500E" w:rsidRDefault="004E500E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A102F" w14:textId="77777777" w:rsidR="004E500E" w:rsidRPr="004E500E" w:rsidRDefault="004E500E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E500E">
              <w:rPr>
                <w:rFonts w:ascii="Times New Roman" w:eastAsia="Times New Roman" w:hAnsi="Times New Roman" w:cs="Times New Roman"/>
                <w:lang w:eastAsia="ar-SA"/>
              </w:rPr>
              <w:t>Općina Bibinje</w:t>
            </w:r>
          </w:p>
        </w:tc>
      </w:tr>
      <w:tr w:rsidR="004E500E" w:rsidRPr="00D47B1C" w14:paraId="1D6DAB52" w14:textId="77777777" w:rsidTr="004E500E">
        <w:trPr>
          <w:trHeight w:val="34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44F4E9" w14:textId="77777777" w:rsidR="004E500E" w:rsidRPr="004E500E" w:rsidRDefault="004E500E" w:rsidP="00FE3C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500E">
              <w:rPr>
                <w:rFonts w:ascii="Times New Roman" w:eastAsia="Times New Roman" w:hAnsi="Times New Roman" w:cs="Times New Roman"/>
                <w:lang w:eastAsia="ar-SA"/>
              </w:rPr>
              <w:t>18.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744F62" w14:textId="77777777" w:rsidR="004E500E" w:rsidRPr="004E500E" w:rsidRDefault="004E500E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E500E">
              <w:rPr>
                <w:rFonts w:ascii="Times New Roman" w:eastAsia="Times New Roman" w:hAnsi="Times New Roman" w:cs="Times New Roman"/>
                <w:lang w:eastAsia="ar-SA"/>
              </w:rPr>
              <w:t>Datum realizacije (kredita/zajma) / izdavanja (jamstva</w:t>
            </w:r>
            <w:r w:rsidRPr="004E500E"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*1</w:t>
            </w:r>
            <w:r w:rsidRPr="004E500E">
              <w:rPr>
                <w:rFonts w:ascii="Times New Roman" w:eastAsia="Times New Roman" w:hAnsi="Times New Roman" w:cs="Times New Roman"/>
                <w:lang w:eastAsia="ar-SA"/>
              </w:rPr>
              <w:t>, suglasnosti za zaduženje</w:t>
            </w:r>
            <w:r w:rsidRPr="004E500E"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*2</w:t>
            </w:r>
            <w:r w:rsidRPr="004E500E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163A0B" w14:textId="77777777" w:rsidR="004E500E" w:rsidRPr="004E500E" w:rsidRDefault="004E500E" w:rsidP="00FE3C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E500E">
              <w:rPr>
                <w:rFonts w:ascii="Times New Roman" w:eastAsia="Times New Roman" w:hAnsi="Times New Roman" w:cs="Times New Roman"/>
                <w:lang w:eastAsia="ar-SA"/>
              </w:rPr>
              <w:t>27.03.2013.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3219" w14:textId="77777777" w:rsidR="004E500E" w:rsidRPr="004E500E" w:rsidRDefault="004E500E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E500E">
              <w:rPr>
                <w:rFonts w:ascii="Times New Roman" w:eastAsia="Times New Roman" w:hAnsi="Times New Roman" w:cs="Times New Roman"/>
                <w:lang w:eastAsia="ar-SA"/>
              </w:rPr>
              <w:t>02.07.2019.</w:t>
            </w:r>
          </w:p>
        </w:tc>
      </w:tr>
      <w:tr w:rsidR="004E500E" w:rsidRPr="00D47B1C" w14:paraId="1BFE60A4" w14:textId="77777777" w:rsidTr="004E500E">
        <w:trPr>
          <w:trHeight w:val="4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523226" w14:textId="77777777" w:rsidR="004E500E" w:rsidRPr="004E500E" w:rsidRDefault="004E500E" w:rsidP="00FE3C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E500E">
              <w:rPr>
                <w:rFonts w:ascii="Times New Roman" w:eastAsia="Times New Roman" w:hAnsi="Times New Roman" w:cs="Times New Roman"/>
                <w:lang w:eastAsia="ar-SA"/>
              </w:rPr>
              <w:t>19.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5A889C" w14:textId="77777777" w:rsidR="004E500E" w:rsidRPr="004E500E" w:rsidRDefault="004E500E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E500E">
              <w:rPr>
                <w:rFonts w:ascii="Times New Roman" w:eastAsia="Times New Roman" w:hAnsi="Times New Roman" w:cs="Times New Roman"/>
                <w:lang w:eastAsia="ar-SA"/>
              </w:rPr>
              <w:t>Datum/godina odobrenja/suglasnosti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37BA56" w14:textId="77777777" w:rsidR="004E500E" w:rsidRPr="004E500E" w:rsidRDefault="004E500E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E500E">
              <w:rPr>
                <w:rFonts w:ascii="Times New Roman" w:eastAsia="Times New Roman" w:hAnsi="Times New Roman" w:cs="Times New Roman"/>
                <w:lang w:eastAsia="ar-SA"/>
              </w:rPr>
              <w:t>25.10.2012.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265F7" w14:textId="77777777" w:rsidR="004E500E" w:rsidRPr="004E500E" w:rsidRDefault="004E500E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E500E">
              <w:rPr>
                <w:rFonts w:ascii="Times New Roman" w:eastAsia="Times New Roman" w:hAnsi="Times New Roman" w:cs="Times New Roman"/>
                <w:lang w:eastAsia="ar-SA"/>
              </w:rPr>
              <w:t>27.06.2019.</w:t>
            </w:r>
          </w:p>
        </w:tc>
      </w:tr>
    </w:tbl>
    <w:p w14:paraId="7DF1FEB6" w14:textId="47C58E58" w:rsidR="00AE55E0" w:rsidRPr="00D47B1C" w:rsidRDefault="00AE55E0" w:rsidP="00FE3CDF">
      <w:pPr>
        <w:rPr>
          <w:rFonts w:ascii="Calibri" w:hAnsi="Calibri"/>
          <w:color w:val="FF0000"/>
          <w:sz w:val="24"/>
          <w:szCs w:val="24"/>
        </w:rPr>
      </w:pPr>
    </w:p>
    <w:p w14:paraId="51B72955" w14:textId="77777777" w:rsidR="00AE55E0" w:rsidRPr="001327FA" w:rsidRDefault="00AE55E0" w:rsidP="00AE55E0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1327FA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Izvještaj o vlasničkim udjelima</w:t>
      </w:r>
    </w:p>
    <w:p w14:paraId="7AB991D2" w14:textId="77777777" w:rsidR="00AE55E0" w:rsidRPr="001327FA" w:rsidRDefault="00AE55E0" w:rsidP="00AE55E0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14:paraId="464F528B" w14:textId="434B0458" w:rsidR="002D1E8E" w:rsidRPr="00D47B1C" w:rsidRDefault="00AE55E0" w:rsidP="00AE55E0">
      <w:pPr>
        <w:spacing w:after="0" w:line="240" w:lineRule="auto"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eastAsia="hr-HR"/>
        </w:rPr>
      </w:pPr>
      <w:r w:rsidRPr="001327FA">
        <w:rPr>
          <w:rFonts w:ascii="Arial Narrow" w:eastAsia="Times New Roman" w:hAnsi="Arial Narrow" w:cs="Times New Roman"/>
          <w:sz w:val="24"/>
          <w:szCs w:val="24"/>
          <w:lang w:eastAsia="hr-HR"/>
        </w:rPr>
        <w:t>U 202</w:t>
      </w:r>
      <w:r w:rsidR="001327FA">
        <w:rPr>
          <w:rFonts w:ascii="Arial Narrow" w:eastAsia="Times New Roman" w:hAnsi="Arial Narrow" w:cs="Times New Roman"/>
          <w:sz w:val="24"/>
          <w:szCs w:val="24"/>
          <w:lang w:eastAsia="hr-HR"/>
        </w:rPr>
        <w:t>1</w:t>
      </w:r>
      <w:r w:rsidRPr="001327FA">
        <w:rPr>
          <w:rFonts w:ascii="Arial Narrow" w:eastAsia="Times New Roman" w:hAnsi="Arial Narrow" w:cs="Times New Roman"/>
          <w:sz w:val="24"/>
          <w:szCs w:val="24"/>
          <w:lang w:eastAsia="hr-HR"/>
        </w:rPr>
        <w:t>. godini nije bilo promjene u udjelima u trgovačkim poduzećima i ustanovama u vlasništvu Općine Bibinje.</w:t>
      </w:r>
      <w:r w:rsidRPr="001327FA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D47B1C">
        <w:rPr>
          <w:rFonts w:ascii="Arial Narrow" w:eastAsia="Times New Roman" w:hAnsi="Arial Narrow" w:cs="Times New Roman"/>
          <w:color w:val="FF0000"/>
          <w:sz w:val="24"/>
          <w:szCs w:val="24"/>
          <w:lang w:eastAsia="hr-HR"/>
        </w:rPr>
        <w:tab/>
      </w:r>
    </w:p>
    <w:p w14:paraId="3C1C0D5D" w14:textId="2E45C97B" w:rsidR="00AE55E0" w:rsidRPr="00D47B1C" w:rsidRDefault="00AE55E0" w:rsidP="00AE55E0">
      <w:pPr>
        <w:spacing w:after="0" w:line="240" w:lineRule="auto"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eastAsia="hr-HR"/>
        </w:rPr>
      </w:pPr>
      <w:r w:rsidRPr="00D47B1C">
        <w:rPr>
          <w:rFonts w:ascii="Arial Narrow" w:eastAsia="Times New Roman" w:hAnsi="Arial Narrow" w:cs="Times New Roman"/>
          <w:color w:val="FF0000"/>
          <w:sz w:val="24"/>
          <w:szCs w:val="24"/>
          <w:lang w:eastAsia="hr-HR"/>
        </w:rPr>
        <w:tab/>
      </w:r>
      <w:r w:rsidRPr="00D47B1C">
        <w:rPr>
          <w:rFonts w:ascii="Arial Narrow" w:eastAsia="Times New Roman" w:hAnsi="Arial Narrow" w:cs="Times New Roman"/>
          <w:color w:val="FF0000"/>
          <w:sz w:val="24"/>
          <w:szCs w:val="24"/>
          <w:lang w:eastAsia="hr-HR"/>
        </w:rPr>
        <w:tab/>
      </w:r>
    </w:p>
    <w:p w14:paraId="04579041" w14:textId="77777777" w:rsidR="002D1E8E" w:rsidRPr="001327FA" w:rsidRDefault="002D1E8E" w:rsidP="002D1E8E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1327FA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Izvještaj o zaduživanju na domaćem i stranom tržištu</w:t>
      </w:r>
    </w:p>
    <w:p w14:paraId="1B398E2A" w14:textId="6C1E76AF" w:rsidR="00AE55E0" w:rsidRPr="00D47B1C" w:rsidRDefault="00AE55E0" w:rsidP="00AE55E0">
      <w:pPr>
        <w:spacing w:after="0" w:line="240" w:lineRule="auto"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eastAsia="hr-HR"/>
        </w:rPr>
      </w:pPr>
    </w:p>
    <w:p w14:paraId="67BC0FC2" w14:textId="2FF28095" w:rsidR="002D1E8E" w:rsidRDefault="002D1E8E" w:rsidP="00AE55E0">
      <w:pPr>
        <w:spacing w:after="0" w:line="240" w:lineRule="auto"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eastAsia="hr-HR"/>
        </w:rPr>
      </w:pPr>
    </w:p>
    <w:p w14:paraId="17D80026" w14:textId="6C2C8A32" w:rsidR="001327FA" w:rsidRDefault="001327FA" w:rsidP="00AE55E0">
      <w:pPr>
        <w:spacing w:after="0" w:line="240" w:lineRule="auto"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eastAsia="hr-HR"/>
        </w:rPr>
      </w:pPr>
    </w:p>
    <w:p w14:paraId="03BE8638" w14:textId="3F2FD51B" w:rsidR="004E500E" w:rsidRDefault="004E500E" w:rsidP="00AE55E0">
      <w:pPr>
        <w:spacing w:after="0" w:line="240" w:lineRule="auto"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eastAsia="hr-HR"/>
        </w:rPr>
      </w:pPr>
    </w:p>
    <w:p w14:paraId="290F4095" w14:textId="492D4A74" w:rsidR="004E500E" w:rsidRDefault="004E500E" w:rsidP="00AE55E0">
      <w:pPr>
        <w:spacing w:after="0" w:line="240" w:lineRule="auto"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eastAsia="hr-HR"/>
        </w:rPr>
      </w:pPr>
    </w:p>
    <w:p w14:paraId="698E1210" w14:textId="77777777" w:rsidR="004E500E" w:rsidRDefault="004E500E" w:rsidP="00AE55E0">
      <w:pPr>
        <w:spacing w:after="0" w:line="240" w:lineRule="auto"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eastAsia="hr-HR"/>
        </w:rPr>
      </w:pPr>
    </w:p>
    <w:p w14:paraId="5DB81D2E" w14:textId="7B44472C" w:rsidR="001327FA" w:rsidRDefault="001327FA" w:rsidP="00AE55E0">
      <w:pPr>
        <w:spacing w:after="0" w:line="240" w:lineRule="auto"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eastAsia="hr-HR"/>
        </w:rPr>
      </w:pPr>
    </w:p>
    <w:p w14:paraId="056B5E8C" w14:textId="77777777" w:rsidR="001327FA" w:rsidRPr="00D47B1C" w:rsidRDefault="001327FA" w:rsidP="00AE55E0">
      <w:pPr>
        <w:spacing w:after="0" w:line="240" w:lineRule="auto"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eastAsia="hr-HR"/>
        </w:rPr>
      </w:pPr>
    </w:p>
    <w:p w14:paraId="65C6A2A2" w14:textId="77777777" w:rsidR="00217AC4" w:rsidRPr="00FF7CC8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  <w:r w:rsidRPr="00FF7CC8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POSEBAN DIO PRORAČUNA</w:t>
      </w:r>
    </w:p>
    <w:p w14:paraId="105A11FF" w14:textId="77777777" w:rsidR="00217AC4" w:rsidRPr="00FF7CC8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</w:p>
    <w:p w14:paraId="6A7121C0" w14:textId="77777777" w:rsidR="00217AC4" w:rsidRPr="00FF7CC8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FF7CC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Poseban dio Proračuna Općine Bibinje sastoji se od jednog razdjela, devet glava i jednog proračunskog korisnika. </w:t>
      </w:r>
    </w:p>
    <w:tbl>
      <w:tblPr>
        <w:tblW w:w="9029" w:type="dxa"/>
        <w:tblLook w:val="04A0" w:firstRow="1" w:lastRow="0" w:firstColumn="1" w:lastColumn="0" w:noHBand="0" w:noVBand="1"/>
      </w:tblPr>
      <w:tblGrid>
        <w:gridCol w:w="993"/>
        <w:gridCol w:w="3405"/>
        <w:gridCol w:w="1574"/>
        <w:gridCol w:w="1561"/>
        <w:gridCol w:w="1496"/>
      </w:tblGrid>
      <w:tr w:rsidR="00FF7CC8" w:rsidRPr="00FF7CC8" w14:paraId="57398703" w14:textId="77777777" w:rsidTr="007A7CF3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8B2D9" w14:textId="77777777" w:rsidR="00217AC4" w:rsidRPr="00FF7CC8" w:rsidRDefault="00217AC4" w:rsidP="007A7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1D81E" w14:textId="77777777" w:rsidR="00217AC4" w:rsidRPr="00FF7CC8" w:rsidRDefault="00217AC4" w:rsidP="007A7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CD3F7" w14:textId="77777777" w:rsidR="00217AC4" w:rsidRPr="00FF7CC8" w:rsidRDefault="00217AC4" w:rsidP="007A7C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C4EC5" w14:textId="77777777" w:rsidR="00217AC4" w:rsidRPr="00FF7CC8" w:rsidRDefault="00217AC4" w:rsidP="007A7C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6C392" w14:textId="77777777" w:rsidR="00217AC4" w:rsidRPr="00FF7CC8" w:rsidRDefault="00217AC4" w:rsidP="007A7C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217AC4" w:rsidRPr="006A66D8" w14:paraId="56230090" w14:textId="77777777" w:rsidTr="007A7CF3">
        <w:trPr>
          <w:trHeight w:val="35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6929" w14:textId="77777777" w:rsidR="00217AC4" w:rsidRPr="006A66D8" w:rsidRDefault="00217AC4" w:rsidP="007A7C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3964" w14:textId="77777777" w:rsidR="00217AC4" w:rsidRPr="006A66D8" w:rsidRDefault="00217AC4" w:rsidP="007A7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E6F97" w14:textId="77777777" w:rsidR="00217AC4" w:rsidRPr="006A66D8" w:rsidRDefault="00217AC4" w:rsidP="007A7C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BF1E4" w14:textId="77777777" w:rsidR="00217AC4" w:rsidRPr="006A66D8" w:rsidRDefault="00217AC4" w:rsidP="007A7C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B5906" w14:textId="77777777" w:rsidR="00217AC4" w:rsidRPr="006A66D8" w:rsidRDefault="00217AC4" w:rsidP="007A7C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</w:p>
        </w:tc>
      </w:tr>
      <w:tr w:rsidR="00217AC4" w:rsidRPr="006A66D8" w14:paraId="78060557" w14:textId="77777777" w:rsidTr="007A7CF3">
        <w:trPr>
          <w:gridAfter w:val="3"/>
          <w:wAfter w:w="4631" w:type="dxa"/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975CC" w14:textId="77777777" w:rsidR="00217AC4" w:rsidRPr="006A66D8" w:rsidRDefault="00217AC4" w:rsidP="007A7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8D2A7" w14:textId="77777777" w:rsidR="00217AC4" w:rsidRPr="006A66D8" w:rsidRDefault="00217AC4" w:rsidP="007A7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r-HR"/>
              </w:rPr>
            </w:pPr>
          </w:p>
        </w:tc>
      </w:tr>
      <w:tr w:rsidR="00217AC4" w:rsidRPr="006A66D8" w14:paraId="389EBD53" w14:textId="77777777" w:rsidTr="007A7CF3">
        <w:trPr>
          <w:gridAfter w:val="3"/>
          <w:wAfter w:w="4631" w:type="dxa"/>
          <w:trHeight w:val="255"/>
        </w:trPr>
        <w:tc>
          <w:tcPr>
            <w:tcW w:w="4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7CF0C" w14:textId="77777777" w:rsidR="00217AC4" w:rsidRPr="006A66D8" w:rsidRDefault="00217AC4" w:rsidP="007A7CF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</w:p>
        </w:tc>
      </w:tr>
    </w:tbl>
    <w:p w14:paraId="3CD1FB4F" w14:textId="77777777" w:rsidR="00217AC4" w:rsidRPr="0098161A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</w:p>
    <w:p w14:paraId="5EA2DD97" w14:textId="77777777" w:rsidR="00217AC4" w:rsidRPr="0098161A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  <w:r w:rsidRPr="0098161A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Razdjel 010 Predstavnička, izvršna tijela i upravna tijela </w:t>
      </w:r>
    </w:p>
    <w:p w14:paraId="291BC62B" w14:textId="77777777" w:rsidR="00217AC4" w:rsidRPr="0098161A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  <w:r w:rsidRPr="0098161A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Glava 010-01 Predstavnička i izvršna tijela </w:t>
      </w:r>
      <w:r w:rsidRPr="0098161A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ab/>
      </w:r>
    </w:p>
    <w:p w14:paraId="298E3112" w14:textId="77777777" w:rsidR="00217AC4" w:rsidRPr="006A66D8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color w:val="FF0000"/>
          <w:sz w:val="24"/>
          <w:szCs w:val="24"/>
          <w:lang w:eastAsia="hr-HR"/>
        </w:rPr>
      </w:pPr>
    </w:p>
    <w:p w14:paraId="4EFD4406" w14:textId="77777777" w:rsidR="00217AC4" w:rsidRPr="0098161A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98161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Glava Predstavnička i izvršna tijela osigurava rad predstavničkog tijela i izvršnog tijela, pokroviteljstvo političkih stranka te pripremu i organiziranje obilježavanja dana Općine Bibinje te drugih obljetnica praznika i blagdana. </w:t>
      </w:r>
    </w:p>
    <w:p w14:paraId="652774C4" w14:textId="77777777" w:rsidR="00217AC4" w:rsidRPr="0098161A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98161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Glava Predstavnička i izvršna tijela sastoji se od dva programa:</w:t>
      </w:r>
    </w:p>
    <w:p w14:paraId="35B77432" w14:textId="77777777" w:rsidR="00217AC4" w:rsidRPr="006A66D8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59F178B4" w14:textId="77777777" w:rsidR="00217AC4" w:rsidRPr="0098161A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  <w:r w:rsidRPr="0098161A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Program 1001 Predstavnička i izvršna tijela</w:t>
      </w:r>
    </w:p>
    <w:p w14:paraId="1FB089BA" w14:textId="77777777" w:rsidR="00217AC4" w:rsidRPr="006A66D8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52A07378" w14:textId="72E55CCF" w:rsidR="00217AC4" w:rsidRPr="0098161A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98161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A1001-01 Poslovanje predstavničko i izvršnog tijela  - </w:t>
      </w:r>
      <w:r w:rsidR="0098161A" w:rsidRPr="0098161A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ostvareno je u iznosu od 44.594,01 kn a odnosi se na promidžbu Općine Bibinje i naknade članovima predstavničkog tijela. </w:t>
      </w:r>
      <w:r w:rsidRPr="0098161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</w:p>
    <w:p w14:paraId="707AA6B2" w14:textId="77777777" w:rsidR="00217AC4" w:rsidRPr="0098161A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</w:p>
    <w:p w14:paraId="2C59EE48" w14:textId="519170EB" w:rsidR="00217AC4" w:rsidRPr="0098161A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98161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A1001-02 Pokroviteljstvo političkih stranaka – </w:t>
      </w:r>
      <w:r w:rsidR="0098161A" w:rsidRPr="0098161A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ostvareno je u iznosu od 7.727,91 kn a odnosi se na pokroviteljstvo političkih stranka na području općine Bibinje. </w:t>
      </w:r>
    </w:p>
    <w:p w14:paraId="1116FE20" w14:textId="77777777" w:rsidR="00217AC4" w:rsidRPr="0098161A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</w:p>
    <w:p w14:paraId="3A1FCD6B" w14:textId="77777777" w:rsidR="00217AC4" w:rsidRPr="0098161A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  <w:r w:rsidRPr="0098161A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Program 1002 Obilježavanje dana Općine i ostale obljetnice </w:t>
      </w:r>
    </w:p>
    <w:p w14:paraId="711859C2" w14:textId="77777777" w:rsidR="00217AC4" w:rsidRPr="006A66D8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color w:val="FF0000"/>
          <w:sz w:val="24"/>
          <w:szCs w:val="24"/>
          <w:lang w:eastAsia="hr-HR"/>
        </w:rPr>
      </w:pPr>
    </w:p>
    <w:p w14:paraId="4E386A27" w14:textId="2C4460FD" w:rsidR="00217AC4" w:rsidRPr="0098161A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98161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A1002-01 Obilježavanje dana Općine - </w:t>
      </w:r>
      <w:r w:rsidRPr="0098161A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 </w:t>
      </w:r>
      <w:r w:rsidR="0098161A" w:rsidRPr="0098161A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ostvareno je u iznosu od 22.104,33 kn a odnosi se na obilježavanje dana Općine. </w:t>
      </w:r>
    </w:p>
    <w:p w14:paraId="654D2B9D" w14:textId="77777777" w:rsidR="00217AC4" w:rsidRPr="006A66D8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5C8F10E2" w14:textId="3574C77B" w:rsidR="00217AC4" w:rsidRPr="00101F39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101F3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A1002-02 Obilježavanje ostalih obljetnica – </w:t>
      </w:r>
      <w:r w:rsidR="0098161A" w:rsidRPr="00101F39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ostvareno je u iznosu od 3.245,00 kn</w:t>
      </w:r>
      <w:r w:rsidR="00101F39" w:rsidRPr="00101F39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. </w:t>
      </w:r>
    </w:p>
    <w:p w14:paraId="778788B0" w14:textId="77777777" w:rsidR="00217AC4" w:rsidRPr="006A66D8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2593B8EE" w14:textId="77777777" w:rsidR="00217AC4" w:rsidRPr="00101F39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101F3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Zakonske i druge pravne osnove</w:t>
      </w:r>
    </w:p>
    <w:p w14:paraId="2F2A5901" w14:textId="77777777" w:rsidR="00217AC4" w:rsidRPr="00101F39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101F3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Zakon o lokalnoj i područnoj (regionalnoj samoupravi,  Statut Općine Bibinje </w:t>
      </w:r>
    </w:p>
    <w:p w14:paraId="06A54D57" w14:textId="77777777" w:rsidR="00217AC4" w:rsidRPr="006A66D8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0E94AB25" w14:textId="77777777" w:rsidR="00217AC4" w:rsidRPr="00101F39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  <w:r w:rsidRPr="00101F39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Glava 010-01 Jedinstveni upravni odjel </w:t>
      </w:r>
    </w:p>
    <w:p w14:paraId="7876682E" w14:textId="77777777" w:rsidR="00217AC4" w:rsidRPr="00101F39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</w:p>
    <w:p w14:paraId="7187A053" w14:textId="77777777" w:rsidR="00217AC4" w:rsidRPr="00101F39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101F3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Glava Jedinstveni upravni odjel obavlja poslove pripreme i izrade materijala za općinsko vijeće, poslove odnosa sa javnošću, komunikaciju sa građanima, praćenje izvršenja proračuna, izrada financijskih i statističkih izvještaja, vođenje poslovnih knjiga, vodi upravne i sudske postupke, obavlja poslove vezane za rad načelnika, obavlja poslove pisarnice, dodjeljuje koncesije, brine o imovini općine, gospodari prostorima i javnim površinama općine,  obavlja poslove komunalnog redarstva, kandidira projekte za dobivanje sredstava iz EU fondova i državnog proračuna te nadzire projekt katastarske izmjere općine.</w:t>
      </w:r>
    </w:p>
    <w:p w14:paraId="7B1E747A" w14:textId="77777777" w:rsidR="00217AC4" w:rsidRPr="00101F39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</w:p>
    <w:p w14:paraId="5A6774EA" w14:textId="77777777" w:rsidR="00217AC4" w:rsidRPr="00101F39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101F3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Glava Jedinstveni upravni odjel sastoji se jednog  programa:</w:t>
      </w:r>
    </w:p>
    <w:p w14:paraId="4DFD13F1" w14:textId="77777777" w:rsidR="00217AC4" w:rsidRPr="00101F39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</w:p>
    <w:p w14:paraId="00F2E3B7" w14:textId="77777777" w:rsidR="00217AC4" w:rsidRPr="00101F39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  <w:r w:rsidRPr="00101F39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Program 1003 Rashodi poslovanja JUO-a</w:t>
      </w:r>
    </w:p>
    <w:p w14:paraId="01168AD2" w14:textId="77777777" w:rsidR="00217AC4" w:rsidRPr="00101F39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</w:p>
    <w:p w14:paraId="58D85BA0" w14:textId="309B6F8C" w:rsidR="00217AC4" w:rsidRPr="00101F39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101F3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A 1003-01 Rashodi za zaposlene JUO-a – </w:t>
      </w:r>
      <w:r w:rsidR="00101F39" w:rsidRPr="00101F39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ostvareni su u iznosu od 868.782,77 kuna odnosno 56,58% plana a odnosi se na plaće i ostale rashode za zaposlenike Općine Bibinje. Odstupanje se odnosi na proknjiženu sedmu plaću Općine. </w:t>
      </w:r>
      <w:r w:rsidRPr="00101F3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</w:p>
    <w:p w14:paraId="7F3FFD72" w14:textId="77777777" w:rsidR="00217AC4" w:rsidRPr="006A66D8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54EAFAB8" w14:textId="1B8CE96A" w:rsidR="00217AC4" w:rsidRPr="00101F39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101F3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A 1003-02 Materijalni rashodi – </w:t>
      </w:r>
      <w:r w:rsidR="00101F39" w:rsidRPr="00101F39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ostvareni su u iznosu od 449.951,02 kn odnosno 59,60% plana. Odstupanje se odnosi isplatu naknade biračkim odborima za rad na Lokalnim izborima 2021. godine te na sudske troškove. </w:t>
      </w:r>
    </w:p>
    <w:p w14:paraId="55A14BDF" w14:textId="77777777" w:rsidR="00217AC4" w:rsidRPr="006A66D8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27E87A7D" w14:textId="4F2176D9" w:rsidR="00217AC4" w:rsidRPr="00101F39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101F3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K 1003-03 Opremanje poslovnih prostorija -  </w:t>
      </w:r>
      <w:r w:rsidR="00101F39" w:rsidRPr="00101F39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ostvareno je u iznosu od 8.665,00 kn odnosno 22,80% plana. Odstupanje se odnosi na nerealizirane rashode ulaganja u računalne programe. </w:t>
      </w:r>
    </w:p>
    <w:p w14:paraId="1CAFC409" w14:textId="77777777" w:rsidR="00217AC4" w:rsidRPr="006A66D8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1E0050B5" w14:textId="0F976B8C" w:rsidR="00217AC4" w:rsidRPr="00101F39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101F3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A 1032-04 Financijski rashodi i izdaci -  </w:t>
      </w:r>
      <w:r w:rsidR="00101F39" w:rsidRPr="00101F3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ostvareni su iznosu od 219.034,60 kn odnosno 43,13% plana. Odnose se na troškove kamata za primljene kredite, usluge platnog prometa i otplatu glavnice primljenih kredita i zajmova. </w:t>
      </w:r>
      <w:r w:rsidRPr="00101F3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</w:p>
    <w:p w14:paraId="0D24F584" w14:textId="77777777" w:rsidR="00217AC4" w:rsidRPr="006A66D8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19225CF4" w14:textId="4AAFFA5A" w:rsidR="00101F39" w:rsidRPr="00101F39" w:rsidRDefault="00217AC4" w:rsidP="00101F39">
      <w:pPr>
        <w:spacing w:after="0" w:line="240" w:lineRule="auto"/>
        <w:jc w:val="both"/>
        <w:rPr>
          <w:rFonts w:ascii="Arial Narrow" w:hAnsi="Arial Narrow"/>
          <w:i/>
          <w:iCs/>
          <w:sz w:val="24"/>
          <w:szCs w:val="24"/>
        </w:rPr>
      </w:pPr>
      <w:r w:rsidRPr="00101F3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A 1003-05 Proračunska pričuva – </w:t>
      </w:r>
      <w:r w:rsidR="00101F39" w:rsidRPr="00101F39">
        <w:rPr>
          <w:rFonts w:ascii="Arial Narrow" w:hAnsi="Arial Narrow"/>
          <w:i/>
          <w:iCs/>
          <w:sz w:val="24"/>
          <w:szCs w:val="24"/>
        </w:rPr>
        <w:t xml:space="preserve">ostvarila se  u iznosu od 20.000,00 kuna za pomoć Sisačko-moslavačkoj županiji za ublažavanje i djelomično uklanjanje posljedica šteta od potresa na području Sisačko-moslavačke županije. </w:t>
      </w:r>
    </w:p>
    <w:p w14:paraId="5DEB808C" w14:textId="3F059B59" w:rsidR="00217AC4" w:rsidRPr="006A66D8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2EAF7285" w14:textId="77777777" w:rsidR="00217AC4" w:rsidRPr="006A66D8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1BC9353B" w14:textId="77777777" w:rsidR="00217AC4" w:rsidRPr="00101F39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101F3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Zakonske i druge pravne osnove </w:t>
      </w:r>
    </w:p>
    <w:p w14:paraId="110BD4E7" w14:textId="77777777" w:rsidR="00217AC4" w:rsidRPr="00101F39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101F3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Statut Općine Bibinje, Zakon o plaćama u lokalnoj i područnoj (regionalnoj) samoupravi, Zakon o proračunu, Zakon o lokalnoj i područnoj (regionalnoj samoupravi) </w:t>
      </w:r>
    </w:p>
    <w:p w14:paraId="0DF36BCD" w14:textId="77777777" w:rsidR="00217AC4" w:rsidRPr="00101F39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</w:p>
    <w:p w14:paraId="4E7B4EB2" w14:textId="77777777" w:rsidR="00217AC4" w:rsidRPr="00101F39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  <w:r w:rsidRPr="00101F39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Glava 010-03 Zaštita i spašavanje  </w:t>
      </w:r>
    </w:p>
    <w:p w14:paraId="6B86D77B" w14:textId="77777777" w:rsidR="00217AC4" w:rsidRPr="00101F39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101F3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</w:p>
    <w:p w14:paraId="2F057B34" w14:textId="77777777" w:rsidR="00217AC4" w:rsidRPr="00101F39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101F3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Glava Zaštita i spašavanje u okviru koje se financira Javna vatrogasna postrojba Zadar,  Hrvatska gorska služba spašavanja te civilna zaštita općine Bibinje. JVP-a Zadar je proračunski korisnik Grada Zadar čiji je i Općina Bibinje suosnivač u udjelu od 4,7%. </w:t>
      </w:r>
    </w:p>
    <w:p w14:paraId="00543490" w14:textId="77777777" w:rsidR="00217AC4" w:rsidRPr="006A66D8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39713468" w14:textId="77777777" w:rsidR="00217AC4" w:rsidRPr="00101F39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</w:pPr>
      <w:r w:rsidRPr="00101F39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>Program 1004 Zaštita i spašavanje</w:t>
      </w:r>
    </w:p>
    <w:p w14:paraId="46F4472F" w14:textId="77777777" w:rsidR="00217AC4" w:rsidRPr="006A66D8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245BB04A" w14:textId="4856C088" w:rsidR="00217AC4" w:rsidRPr="00321497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32149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 1004-01 – Sufinanciranje javne vatrogasne postrojbe Zadar –</w:t>
      </w:r>
      <w:r w:rsidR="00101F39" w:rsidRPr="00321497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ostvareno je u iznosu od 415.671,35 kn odnosno 41,07% plana. </w:t>
      </w:r>
      <w:r w:rsidR="00321497" w:rsidRPr="00321497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Financiranje iz decentraliziranih sredstava iznosi 315.671,35 kn  te sporazumu 100.000,00 kn.</w:t>
      </w:r>
    </w:p>
    <w:p w14:paraId="6C86D508" w14:textId="77777777" w:rsidR="00217AC4" w:rsidRPr="006A66D8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0BA77F0F" w14:textId="7FA30679" w:rsidR="00217AC4" w:rsidRPr="00321497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32149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A 1004-02 Sufinanciranje potreba za zaštitu i spašavanje – </w:t>
      </w:r>
      <w:r w:rsidR="00321497" w:rsidRPr="00321497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nije ostvareno. </w:t>
      </w:r>
      <w:r w:rsidRPr="00321497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</w:t>
      </w:r>
    </w:p>
    <w:p w14:paraId="33C20C56" w14:textId="77777777" w:rsidR="00217AC4" w:rsidRPr="006A66D8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36600753" w14:textId="77777777" w:rsidR="00217AC4" w:rsidRPr="00321497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32149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Zakonske i druge pravne osnove </w:t>
      </w:r>
    </w:p>
    <w:p w14:paraId="1D05CAF4" w14:textId="77777777" w:rsidR="00217AC4" w:rsidRPr="00321497" w:rsidRDefault="00217AC4" w:rsidP="00217AC4">
      <w:pPr>
        <w:pStyle w:val="Naslov8"/>
        <w:tabs>
          <w:tab w:val="left" w:pos="708"/>
        </w:tabs>
        <w:jc w:val="both"/>
        <w:rPr>
          <w:rFonts w:ascii="Arial Narrow" w:hAnsi="Arial Narrow"/>
          <w:b w:val="0"/>
          <w:i/>
          <w:iCs/>
          <w:sz w:val="24"/>
        </w:rPr>
      </w:pPr>
      <w:r w:rsidRPr="00321497">
        <w:rPr>
          <w:rFonts w:ascii="Arial Narrow" w:hAnsi="Arial Narrow"/>
          <w:b w:val="0"/>
          <w:i/>
          <w:iCs/>
          <w:sz w:val="24"/>
        </w:rPr>
        <w:t>Zakon o vatrogastvu, Odluka o minimalnim financijskim standardima za obavljanje djelatnosti javnih vatrogasnih postrojbi u 2019. godini, Plan zaštite od požara za Grad Zadar, Općinu Poličnik, Općinu Bibinje i Općinu Zemunik Donji, Zakon o zaštiti od požara, Smjernice i godišnji plan za organizaciju i razvoj sustava civilne zaštite na području Općine Bibinje za razdoblje od 2019. do 2021. godine.</w:t>
      </w:r>
    </w:p>
    <w:p w14:paraId="0247B747" w14:textId="77777777" w:rsidR="00217AC4" w:rsidRPr="006A66D8" w:rsidRDefault="00217AC4" w:rsidP="00217AC4">
      <w:pPr>
        <w:rPr>
          <w:rFonts w:ascii="Arial Narrow" w:hAnsi="Arial Narrow"/>
          <w:i/>
          <w:iCs/>
          <w:color w:val="FF0000"/>
          <w:lang w:eastAsia="hr-HR"/>
        </w:rPr>
      </w:pPr>
    </w:p>
    <w:p w14:paraId="144EE0F5" w14:textId="77777777" w:rsidR="00217AC4" w:rsidRPr="00321497" w:rsidRDefault="00217AC4" w:rsidP="00217AC4">
      <w:pPr>
        <w:rPr>
          <w:rFonts w:ascii="Arial Narrow" w:hAnsi="Arial Narrow"/>
          <w:b/>
          <w:i/>
          <w:iCs/>
          <w:sz w:val="24"/>
          <w:szCs w:val="24"/>
          <w:lang w:eastAsia="hr-HR"/>
        </w:rPr>
      </w:pPr>
      <w:r w:rsidRPr="00321497">
        <w:rPr>
          <w:rFonts w:ascii="Arial Narrow" w:hAnsi="Arial Narrow"/>
          <w:b/>
          <w:i/>
          <w:iCs/>
          <w:sz w:val="24"/>
          <w:szCs w:val="24"/>
          <w:lang w:eastAsia="hr-HR"/>
        </w:rPr>
        <w:t xml:space="preserve">Glava 010-04 Održavanje komunalne infrastrukture, ostalih objekata i zaštite okoliša  </w:t>
      </w:r>
    </w:p>
    <w:p w14:paraId="3118D965" w14:textId="77777777" w:rsidR="00217AC4" w:rsidRPr="00321497" w:rsidRDefault="00217AC4" w:rsidP="00217AC4">
      <w:pPr>
        <w:jc w:val="both"/>
        <w:rPr>
          <w:rFonts w:ascii="Arial Narrow" w:hAnsi="Arial Narrow"/>
          <w:i/>
          <w:sz w:val="24"/>
          <w:szCs w:val="24"/>
          <w:lang w:eastAsia="hr-HR"/>
        </w:rPr>
      </w:pPr>
      <w:r w:rsidRPr="00321497">
        <w:rPr>
          <w:rFonts w:ascii="Arial Narrow" w:hAnsi="Arial Narrow"/>
          <w:i/>
          <w:sz w:val="24"/>
          <w:szCs w:val="24"/>
          <w:lang w:eastAsia="hr-HR"/>
        </w:rPr>
        <w:t xml:space="preserve">Glava </w:t>
      </w:r>
      <w:r w:rsidRPr="00321497">
        <w:rPr>
          <w:rFonts w:ascii="Arial Narrow" w:hAnsi="Arial Narrow"/>
          <w:i/>
          <w:iCs/>
          <w:sz w:val="24"/>
          <w:szCs w:val="24"/>
          <w:lang w:eastAsia="hr-HR"/>
        </w:rPr>
        <w:t>održavanje komunalne infrastrukture, ostalih objekata i zaštite okoliša</w:t>
      </w:r>
      <w:r w:rsidRPr="00321497">
        <w:rPr>
          <w:rFonts w:ascii="Arial Narrow" w:hAnsi="Arial Narrow"/>
          <w:b/>
          <w:i/>
          <w:iCs/>
          <w:sz w:val="24"/>
          <w:szCs w:val="24"/>
          <w:lang w:eastAsia="hr-HR"/>
        </w:rPr>
        <w:t xml:space="preserve">  </w:t>
      </w:r>
      <w:r w:rsidRPr="00321497">
        <w:rPr>
          <w:rFonts w:ascii="Arial Narrow" w:hAnsi="Arial Narrow"/>
          <w:i/>
          <w:sz w:val="24"/>
          <w:szCs w:val="24"/>
          <w:lang w:eastAsia="hr-HR"/>
        </w:rPr>
        <w:t xml:space="preserve"> ima tri programa održavanje komunalne infrastrukture, održavanje ostale općinske komunalne infrastrukture i zaštite okoliša  Cilj ove glave je  unapređenje komunalne infrastrukture, stvaranje boljih uvjeta života i rada mještana Bibinja, osiguranje preduvjeta za gospodarski razvoj i unapređenje sustava zaštite okoliša.</w:t>
      </w:r>
    </w:p>
    <w:p w14:paraId="2158BFA0" w14:textId="77777777" w:rsidR="00217AC4" w:rsidRPr="00321497" w:rsidRDefault="00217AC4" w:rsidP="00217AC4">
      <w:pPr>
        <w:jc w:val="both"/>
        <w:rPr>
          <w:rFonts w:ascii="Arial Narrow" w:hAnsi="Arial Narrow"/>
          <w:b/>
          <w:bCs/>
          <w:i/>
          <w:sz w:val="24"/>
          <w:szCs w:val="24"/>
          <w:lang w:eastAsia="hr-HR"/>
        </w:rPr>
      </w:pPr>
      <w:r w:rsidRPr="00321497">
        <w:rPr>
          <w:rFonts w:ascii="Arial Narrow" w:hAnsi="Arial Narrow"/>
          <w:b/>
          <w:bCs/>
          <w:i/>
          <w:sz w:val="24"/>
          <w:szCs w:val="24"/>
          <w:lang w:eastAsia="hr-HR"/>
        </w:rPr>
        <w:lastRenderedPageBreak/>
        <w:t xml:space="preserve">Program 1005 Održavanje komunalne infrastrukture </w:t>
      </w:r>
    </w:p>
    <w:p w14:paraId="64BC1EFC" w14:textId="29919266" w:rsidR="00217AC4" w:rsidRPr="00321497" w:rsidRDefault="00217AC4" w:rsidP="00217AC4">
      <w:pPr>
        <w:jc w:val="both"/>
        <w:rPr>
          <w:rFonts w:ascii="Arial Narrow" w:hAnsi="Arial Narrow"/>
          <w:i/>
          <w:sz w:val="24"/>
          <w:szCs w:val="24"/>
          <w:lang w:eastAsia="hr-HR"/>
        </w:rPr>
      </w:pPr>
      <w:r w:rsidRPr="00321497">
        <w:rPr>
          <w:rFonts w:ascii="Arial Narrow" w:hAnsi="Arial Narrow"/>
          <w:i/>
          <w:sz w:val="24"/>
          <w:szCs w:val="24"/>
          <w:lang w:eastAsia="hr-HR"/>
        </w:rPr>
        <w:t xml:space="preserve">A 1005-01 Održavanje javnih površina- </w:t>
      </w:r>
      <w:r w:rsidR="00321497" w:rsidRPr="00321497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ostvareno je u iznosu od 44.088,29 kn što je 16,96% plana. Odnosi se na održavanje šetnica u iznosu od 3.725,00 kn te održavanje plaža u iznosu od 40.225,00 kn.</w:t>
      </w:r>
      <w:r w:rsidR="00321497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Odstupanje se odnosi na troškove za održavanje plaža koji su realizirani u drugom polugodištu godine. </w:t>
      </w:r>
    </w:p>
    <w:p w14:paraId="1FFD9CCA" w14:textId="6CBE2BDB" w:rsidR="00217AC4" w:rsidRPr="00321497" w:rsidRDefault="00217AC4" w:rsidP="00217AC4">
      <w:pPr>
        <w:jc w:val="both"/>
        <w:rPr>
          <w:rFonts w:ascii="Arial Narrow" w:hAnsi="Arial Narrow"/>
          <w:i/>
          <w:sz w:val="24"/>
          <w:szCs w:val="24"/>
          <w:lang w:eastAsia="hr-HR"/>
        </w:rPr>
      </w:pPr>
      <w:r w:rsidRPr="00321497">
        <w:rPr>
          <w:rFonts w:ascii="Arial Narrow" w:hAnsi="Arial Narrow"/>
          <w:i/>
          <w:sz w:val="24"/>
          <w:szCs w:val="24"/>
          <w:lang w:eastAsia="hr-HR"/>
        </w:rPr>
        <w:t xml:space="preserve">A 1005-02 Održavanje zelenih površina – </w:t>
      </w:r>
      <w:r w:rsidR="00321497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ostvareno je u iznosu od 38.646,94 kn odnosno 77,29% plana a u najvećem djelu se odnosi na održavanja Talina. </w:t>
      </w:r>
    </w:p>
    <w:p w14:paraId="5F74B2CB" w14:textId="6AD9DD1B" w:rsidR="00217AC4" w:rsidRPr="00AF74A7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</w:pPr>
      <w:r w:rsidRPr="00AF74A7">
        <w:rPr>
          <w:rFonts w:ascii="Arial Narrow" w:hAnsi="Arial Narrow"/>
          <w:i/>
          <w:sz w:val="24"/>
          <w:szCs w:val="24"/>
          <w:lang w:eastAsia="hr-HR"/>
        </w:rPr>
        <w:t xml:space="preserve">A1005- 03 Održavanje čistoće javnih površina – </w:t>
      </w:r>
      <w:r w:rsidR="00321497" w:rsidRPr="00AF74A7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ostvareno je u iznosu od 1.00.975,00 kuna odnosno 52,68 plana. Odnosi se na čišćenje ulica, trgova šetnica, košnju trave, čišćenje plaža, pranje ulica i trgova te skupljanje otpada </w:t>
      </w:r>
      <w:r w:rsidR="00AF74A7" w:rsidRPr="00AF74A7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sa javnih površina</w:t>
      </w:r>
      <w:r w:rsidRPr="00AF74A7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.</w:t>
      </w:r>
    </w:p>
    <w:p w14:paraId="1AFC058B" w14:textId="77777777" w:rsidR="00217AC4" w:rsidRPr="006A66D8" w:rsidRDefault="00217AC4" w:rsidP="00217AC4">
      <w:pPr>
        <w:spacing w:after="0" w:line="240" w:lineRule="auto"/>
        <w:jc w:val="both"/>
        <w:rPr>
          <w:rFonts w:ascii="Arial Narrow" w:hAnsi="Arial Narrow" w:cs="Arial"/>
          <w:i/>
          <w:color w:val="FF0000"/>
          <w:sz w:val="24"/>
          <w:szCs w:val="24"/>
        </w:rPr>
      </w:pPr>
    </w:p>
    <w:p w14:paraId="516D5945" w14:textId="03B2F21D" w:rsidR="00217AC4" w:rsidRPr="00AF74A7" w:rsidRDefault="00217AC4" w:rsidP="00217AC4">
      <w:pPr>
        <w:spacing w:after="0" w:line="240" w:lineRule="auto"/>
        <w:jc w:val="both"/>
        <w:rPr>
          <w:rFonts w:ascii="Arial Narrow" w:hAnsi="Arial Narrow"/>
          <w:bCs/>
          <w:i/>
          <w:sz w:val="24"/>
          <w:szCs w:val="24"/>
          <w:lang w:eastAsia="hr-HR"/>
        </w:rPr>
      </w:pPr>
      <w:r w:rsidRPr="00AF74A7">
        <w:rPr>
          <w:rFonts w:ascii="Arial Narrow" w:hAnsi="Arial Narrow"/>
          <w:i/>
          <w:sz w:val="24"/>
          <w:szCs w:val="24"/>
          <w:lang w:eastAsia="hr-HR"/>
        </w:rPr>
        <w:t xml:space="preserve">A 1005–04 Održavanje nerazvrstanih cesta – </w:t>
      </w:r>
      <w:r w:rsidR="00AF74A7" w:rsidRPr="00AF74A7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ostvareno je u iznosu od 150.881,25 kn odnosno 50,29 plana a odnosi se u najvećem djelu na sanaciju makadamskog kolnika. </w:t>
      </w:r>
    </w:p>
    <w:p w14:paraId="6B06999C" w14:textId="77777777" w:rsidR="00217AC4" w:rsidRPr="006A66D8" w:rsidRDefault="00217AC4" w:rsidP="00217AC4">
      <w:pPr>
        <w:spacing w:after="0" w:line="240" w:lineRule="auto"/>
        <w:jc w:val="both"/>
        <w:rPr>
          <w:rFonts w:ascii="Arial Narrow" w:hAnsi="Arial Narrow"/>
          <w:bCs/>
          <w:i/>
          <w:color w:val="FF0000"/>
          <w:sz w:val="24"/>
          <w:szCs w:val="24"/>
          <w:lang w:eastAsia="hr-HR"/>
        </w:rPr>
      </w:pPr>
    </w:p>
    <w:p w14:paraId="773FE4F0" w14:textId="1DA4CC4F" w:rsidR="00217AC4" w:rsidRPr="00AF74A7" w:rsidRDefault="00217AC4" w:rsidP="00217AC4">
      <w:pPr>
        <w:spacing w:after="0" w:line="240" w:lineRule="auto"/>
        <w:jc w:val="both"/>
        <w:rPr>
          <w:rFonts w:ascii="Arial Narrow" w:hAnsi="Arial Narrow" w:cs="Arial"/>
          <w:i/>
          <w:iCs/>
          <w:sz w:val="24"/>
          <w:szCs w:val="24"/>
        </w:rPr>
      </w:pPr>
      <w:r w:rsidRPr="00AF74A7">
        <w:rPr>
          <w:rFonts w:ascii="Arial Narrow" w:hAnsi="Arial Narrow"/>
          <w:i/>
          <w:sz w:val="24"/>
          <w:szCs w:val="24"/>
          <w:lang w:eastAsia="hr-HR"/>
        </w:rPr>
        <w:t xml:space="preserve">A 1005-05 Održavanje građevina i uređaja javne namjene  - </w:t>
      </w:r>
      <w:r w:rsidR="00AF74A7" w:rsidRPr="00AF74A7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ostvareno je u iznosu od 15.689,39 kn odnosno 44,83% plana a odnosi se na održavanje bežičnog interneta. </w:t>
      </w:r>
      <w:r w:rsidRPr="00AF74A7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.</w:t>
      </w:r>
    </w:p>
    <w:p w14:paraId="693EC159" w14:textId="77777777" w:rsidR="00217AC4" w:rsidRPr="006A66D8" w:rsidRDefault="00217AC4" w:rsidP="00217AC4">
      <w:pPr>
        <w:spacing w:after="0" w:line="240" w:lineRule="auto"/>
        <w:jc w:val="both"/>
        <w:rPr>
          <w:rFonts w:ascii="Arial Narrow" w:hAnsi="Arial Narrow" w:cs="Arial"/>
          <w:i/>
          <w:iCs/>
          <w:color w:val="FF0000"/>
          <w:sz w:val="24"/>
          <w:szCs w:val="24"/>
        </w:rPr>
      </w:pPr>
    </w:p>
    <w:p w14:paraId="278C5E68" w14:textId="5D571860" w:rsidR="00217AC4" w:rsidRPr="00AF74A7" w:rsidRDefault="00217AC4" w:rsidP="00217AC4">
      <w:pPr>
        <w:spacing w:after="0" w:line="240" w:lineRule="auto"/>
        <w:jc w:val="both"/>
        <w:rPr>
          <w:rFonts w:ascii="Arial Narrow" w:hAnsi="Arial Narrow" w:cs="Arial"/>
          <w:i/>
          <w:iCs/>
          <w:sz w:val="24"/>
          <w:szCs w:val="24"/>
        </w:rPr>
      </w:pPr>
      <w:r w:rsidRPr="00AF74A7">
        <w:rPr>
          <w:rFonts w:ascii="Arial Narrow" w:hAnsi="Arial Narrow"/>
          <w:i/>
          <w:sz w:val="24"/>
          <w:szCs w:val="24"/>
          <w:lang w:eastAsia="hr-HR"/>
        </w:rPr>
        <w:t xml:space="preserve">A 1005-06 Održavanje građevina javne odvodnje oborinskih voda </w:t>
      </w:r>
      <w:r w:rsidR="00AF74A7" w:rsidRPr="00AF74A7">
        <w:rPr>
          <w:rFonts w:ascii="Arial Narrow" w:hAnsi="Arial Narrow"/>
          <w:i/>
          <w:sz w:val="24"/>
          <w:szCs w:val="24"/>
          <w:lang w:eastAsia="hr-HR"/>
        </w:rPr>
        <w:t>–</w:t>
      </w:r>
      <w:r w:rsidRPr="00AF74A7">
        <w:rPr>
          <w:rFonts w:ascii="Arial Narrow" w:hAnsi="Arial Narrow"/>
          <w:i/>
          <w:sz w:val="24"/>
          <w:szCs w:val="24"/>
          <w:lang w:eastAsia="hr-HR"/>
        </w:rPr>
        <w:t xml:space="preserve"> </w:t>
      </w:r>
      <w:r w:rsidR="00AF74A7" w:rsidRPr="00AF74A7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ostvareno je u iznosu od 24.862,50 kn odnosno 99,45% plana. </w:t>
      </w:r>
    </w:p>
    <w:p w14:paraId="4F0E84E9" w14:textId="77777777" w:rsidR="00217AC4" w:rsidRPr="006A66D8" w:rsidRDefault="00217AC4" w:rsidP="00217AC4">
      <w:pPr>
        <w:spacing w:after="0" w:line="240" w:lineRule="auto"/>
        <w:jc w:val="both"/>
        <w:rPr>
          <w:rFonts w:ascii="Arial Narrow" w:hAnsi="Arial Narrow" w:cs="Arial"/>
          <w:i/>
          <w:iCs/>
          <w:color w:val="FF0000"/>
          <w:sz w:val="24"/>
          <w:szCs w:val="24"/>
        </w:rPr>
      </w:pPr>
    </w:p>
    <w:p w14:paraId="7B0DC345" w14:textId="748BD083" w:rsidR="00217AC4" w:rsidRPr="00AF74A7" w:rsidRDefault="00217AC4" w:rsidP="00217AC4">
      <w:pPr>
        <w:spacing w:after="0" w:line="240" w:lineRule="auto"/>
        <w:jc w:val="both"/>
        <w:rPr>
          <w:rFonts w:ascii="Arial Narrow" w:hAnsi="Arial Narrow" w:cs="Arial"/>
          <w:i/>
          <w:iCs/>
          <w:sz w:val="24"/>
          <w:szCs w:val="24"/>
        </w:rPr>
      </w:pPr>
      <w:r w:rsidRPr="00AF74A7">
        <w:rPr>
          <w:rFonts w:ascii="Arial Narrow" w:hAnsi="Arial Narrow"/>
          <w:i/>
          <w:sz w:val="24"/>
          <w:szCs w:val="24"/>
          <w:lang w:eastAsia="hr-HR"/>
        </w:rPr>
        <w:t xml:space="preserve">A 1005-07 Održavanje javne rasvjete  - </w:t>
      </w:r>
      <w:r w:rsidR="00AF74A7" w:rsidRPr="00AF74A7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ostvareno je u iznosu od 340.187,30 kn odnosno 56,70% plana a odnosi se na troškove električne energije za javnu rasvjetu iznosu od 111.493,42 kn te održavanje javne rasvjete u iznosu od 228.693,88 kn.</w:t>
      </w:r>
    </w:p>
    <w:p w14:paraId="5A092C18" w14:textId="77777777" w:rsidR="00217AC4" w:rsidRPr="006A66D8" w:rsidRDefault="00217AC4" w:rsidP="00217AC4">
      <w:pPr>
        <w:spacing w:after="0" w:line="240" w:lineRule="auto"/>
        <w:jc w:val="both"/>
        <w:rPr>
          <w:rFonts w:ascii="Arial Narrow" w:hAnsi="Arial Narrow" w:cs="Arial"/>
          <w:i/>
          <w:iCs/>
          <w:color w:val="FF0000"/>
          <w:sz w:val="24"/>
          <w:szCs w:val="24"/>
        </w:rPr>
      </w:pPr>
    </w:p>
    <w:p w14:paraId="2CED82A4" w14:textId="77777777" w:rsidR="00217AC4" w:rsidRPr="00AF74A7" w:rsidRDefault="00217AC4" w:rsidP="00217AC4">
      <w:pPr>
        <w:spacing w:after="0" w:line="240" w:lineRule="auto"/>
        <w:jc w:val="both"/>
        <w:rPr>
          <w:rFonts w:ascii="Arial Narrow" w:hAnsi="Arial Narrow" w:cs="Arial"/>
          <w:b/>
          <w:bCs/>
          <w:i/>
          <w:iCs/>
          <w:sz w:val="24"/>
          <w:szCs w:val="24"/>
        </w:rPr>
      </w:pPr>
      <w:r w:rsidRPr="00AF74A7">
        <w:rPr>
          <w:rFonts w:ascii="Arial Narrow" w:hAnsi="Arial Narrow" w:cs="Arial"/>
          <w:b/>
          <w:bCs/>
          <w:i/>
          <w:iCs/>
          <w:sz w:val="24"/>
          <w:szCs w:val="24"/>
        </w:rPr>
        <w:t xml:space="preserve">Program 1006 Održavanje ostale općinske infrastrukture </w:t>
      </w:r>
    </w:p>
    <w:p w14:paraId="2EB992F7" w14:textId="77777777" w:rsidR="00217AC4" w:rsidRPr="006A66D8" w:rsidRDefault="00217AC4" w:rsidP="00217AC4">
      <w:pPr>
        <w:spacing w:after="0" w:line="240" w:lineRule="auto"/>
        <w:jc w:val="both"/>
        <w:rPr>
          <w:rFonts w:ascii="Arial Narrow" w:hAnsi="Arial Narrow" w:cs="Arial"/>
          <w:b/>
          <w:bCs/>
          <w:i/>
          <w:iCs/>
          <w:color w:val="FF0000"/>
          <w:sz w:val="24"/>
          <w:szCs w:val="24"/>
        </w:rPr>
      </w:pPr>
    </w:p>
    <w:p w14:paraId="2047C8DA" w14:textId="3639DC34" w:rsidR="00217AC4" w:rsidRPr="00AF74A7" w:rsidRDefault="00217AC4" w:rsidP="00217AC4">
      <w:pPr>
        <w:spacing w:after="0" w:line="240" w:lineRule="auto"/>
        <w:jc w:val="both"/>
        <w:rPr>
          <w:rFonts w:ascii="Arial Narrow" w:hAnsi="Arial Narrow" w:cs="Arial"/>
          <w:i/>
          <w:iCs/>
          <w:sz w:val="24"/>
          <w:szCs w:val="24"/>
        </w:rPr>
      </w:pPr>
      <w:r w:rsidRPr="00AF74A7">
        <w:rPr>
          <w:rFonts w:ascii="Arial Narrow" w:hAnsi="Arial Narrow" w:cs="Arial"/>
          <w:i/>
          <w:iCs/>
          <w:sz w:val="24"/>
          <w:szCs w:val="24"/>
        </w:rPr>
        <w:t xml:space="preserve">A 1006-01Održavanje ostale općinske infrastrukture i opreme - </w:t>
      </w:r>
      <w:r w:rsidRPr="00AF74A7">
        <w:rPr>
          <w:rFonts w:ascii="Arial Narrow" w:hAnsi="Arial Narrow"/>
          <w:i/>
          <w:sz w:val="24"/>
          <w:szCs w:val="24"/>
          <w:lang w:eastAsia="hr-HR"/>
        </w:rPr>
        <w:t xml:space="preserve"> </w:t>
      </w:r>
      <w:r w:rsidR="00AF74A7" w:rsidRPr="00AF74A7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ostvareno je u iznosu od 22.841,30 kn odnosno 32,63% plana. </w:t>
      </w:r>
    </w:p>
    <w:p w14:paraId="7CF112BB" w14:textId="77777777" w:rsidR="00217AC4" w:rsidRPr="006A66D8" w:rsidRDefault="00217AC4" w:rsidP="00217AC4">
      <w:pPr>
        <w:spacing w:after="0" w:line="240" w:lineRule="auto"/>
        <w:jc w:val="both"/>
        <w:rPr>
          <w:rFonts w:ascii="Arial Narrow" w:hAnsi="Arial Narrow" w:cs="Arial"/>
          <w:i/>
          <w:iCs/>
          <w:color w:val="FF0000"/>
          <w:sz w:val="24"/>
          <w:szCs w:val="24"/>
        </w:rPr>
      </w:pPr>
    </w:p>
    <w:p w14:paraId="47689156" w14:textId="5915D0DB" w:rsidR="00217AC4" w:rsidRPr="00AF74A7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AF74A7">
        <w:rPr>
          <w:rFonts w:ascii="Arial Narrow" w:hAnsi="Arial Narrow" w:cs="Arial"/>
          <w:i/>
          <w:iCs/>
          <w:sz w:val="24"/>
          <w:szCs w:val="24"/>
        </w:rPr>
        <w:t xml:space="preserve">A 1006-02 Božićno uređenje općine </w:t>
      </w:r>
      <w:r w:rsidR="00AF74A7" w:rsidRPr="00AF74A7">
        <w:rPr>
          <w:rFonts w:ascii="Arial Narrow" w:hAnsi="Arial Narrow" w:cs="Arial"/>
          <w:i/>
          <w:iCs/>
          <w:sz w:val="24"/>
          <w:szCs w:val="24"/>
        </w:rPr>
        <w:t>–</w:t>
      </w:r>
      <w:r w:rsidRPr="00AF74A7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</w:t>
      </w:r>
      <w:r w:rsidR="00AF74A7" w:rsidRPr="00AF74A7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ostvareno je u iznosu od 82.862,50 kn odnosno 138,10% plana. Odstupanje se odnosi na montažu i demontažu ukrasa za Božić 2020. </w:t>
      </w:r>
    </w:p>
    <w:p w14:paraId="119C5E65" w14:textId="77777777" w:rsidR="00217AC4" w:rsidRPr="006A66D8" w:rsidRDefault="00217AC4" w:rsidP="00217AC4">
      <w:pPr>
        <w:spacing w:after="0" w:line="240" w:lineRule="auto"/>
        <w:jc w:val="both"/>
        <w:rPr>
          <w:rFonts w:ascii="Arial Narrow" w:hAnsi="Arial Narrow" w:cs="Arial"/>
          <w:i/>
          <w:iCs/>
          <w:color w:val="FF0000"/>
          <w:sz w:val="24"/>
          <w:szCs w:val="24"/>
        </w:rPr>
      </w:pPr>
    </w:p>
    <w:p w14:paraId="36DE0D7A" w14:textId="77777777" w:rsidR="00217AC4" w:rsidRPr="00AF74A7" w:rsidRDefault="00217AC4" w:rsidP="00217AC4">
      <w:pPr>
        <w:spacing w:after="0" w:line="240" w:lineRule="auto"/>
        <w:jc w:val="both"/>
        <w:rPr>
          <w:rFonts w:ascii="Arial Narrow" w:hAnsi="Arial Narrow" w:cs="Arial"/>
          <w:b/>
          <w:bCs/>
          <w:i/>
          <w:iCs/>
          <w:sz w:val="24"/>
          <w:szCs w:val="24"/>
        </w:rPr>
      </w:pPr>
      <w:r w:rsidRPr="00AF74A7">
        <w:rPr>
          <w:rFonts w:ascii="Arial Narrow" w:hAnsi="Arial Narrow" w:cs="Arial"/>
          <w:b/>
          <w:bCs/>
          <w:i/>
          <w:iCs/>
          <w:sz w:val="24"/>
          <w:szCs w:val="24"/>
        </w:rPr>
        <w:t xml:space="preserve">Program 1007 Zaštite okoliša </w:t>
      </w:r>
    </w:p>
    <w:p w14:paraId="7FB7D16A" w14:textId="77777777" w:rsidR="00217AC4" w:rsidRPr="006A66D8" w:rsidRDefault="00217AC4" w:rsidP="00217AC4">
      <w:pPr>
        <w:spacing w:after="0" w:line="240" w:lineRule="auto"/>
        <w:jc w:val="both"/>
        <w:rPr>
          <w:rFonts w:ascii="Arial Narrow" w:hAnsi="Arial Narrow" w:cs="Arial"/>
          <w:b/>
          <w:bCs/>
          <w:i/>
          <w:iCs/>
          <w:color w:val="FF0000"/>
          <w:sz w:val="24"/>
          <w:szCs w:val="24"/>
        </w:rPr>
      </w:pPr>
    </w:p>
    <w:p w14:paraId="49E9D661" w14:textId="382C8B9F" w:rsidR="00217AC4" w:rsidRPr="007A7CF3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7A7CF3">
        <w:rPr>
          <w:rFonts w:ascii="Arial Narrow" w:hAnsi="Arial Narrow" w:cs="Arial"/>
          <w:i/>
          <w:iCs/>
          <w:sz w:val="24"/>
          <w:szCs w:val="24"/>
        </w:rPr>
        <w:t>A 1007-01 Dezinfekcija, dezinsekcija i deratizacija –</w:t>
      </w:r>
      <w:r w:rsidRPr="007A7CF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</w:t>
      </w:r>
      <w:r w:rsidR="00AF74A7" w:rsidRPr="007A7CF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ostvareno je u iznosu od 53.750,00 kn odnosno 76,79% plana. </w:t>
      </w:r>
      <w:r w:rsidRPr="007A7CF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.</w:t>
      </w:r>
    </w:p>
    <w:p w14:paraId="2AD21F48" w14:textId="77777777" w:rsidR="00217AC4" w:rsidRPr="007A7CF3" w:rsidRDefault="00217AC4" w:rsidP="00217AC4">
      <w:pPr>
        <w:spacing w:after="0" w:line="240" w:lineRule="auto"/>
        <w:jc w:val="both"/>
        <w:rPr>
          <w:rFonts w:ascii="Arial Narrow" w:hAnsi="Arial Narrow" w:cs="Arial"/>
          <w:i/>
          <w:iCs/>
          <w:sz w:val="24"/>
          <w:szCs w:val="24"/>
        </w:rPr>
      </w:pPr>
    </w:p>
    <w:p w14:paraId="5A06D10A" w14:textId="2934D399" w:rsidR="00217AC4" w:rsidRPr="007A7CF3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7A7CF3">
        <w:rPr>
          <w:rFonts w:ascii="Arial Narrow" w:hAnsi="Arial Narrow" w:cs="Arial"/>
          <w:i/>
          <w:iCs/>
          <w:sz w:val="24"/>
          <w:szCs w:val="24"/>
        </w:rPr>
        <w:t xml:space="preserve">A 1007-02 Sanacija komunalnog otpada – </w:t>
      </w:r>
      <w:r w:rsidR="00AF74A7" w:rsidRPr="007A7CF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ostvareno je u iznosu od 210.008,53 kn odnosno 75% plana. Odnosi se na rad reciklažnog dvorišta. </w:t>
      </w:r>
    </w:p>
    <w:p w14:paraId="528E5C33" w14:textId="77777777" w:rsidR="00217AC4" w:rsidRPr="007A7CF3" w:rsidRDefault="00217AC4" w:rsidP="00217AC4">
      <w:pPr>
        <w:spacing w:after="0" w:line="240" w:lineRule="auto"/>
        <w:jc w:val="both"/>
        <w:rPr>
          <w:rFonts w:ascii="Arial Narrow" w:hAnsi="Arial Narrow" w:cs="Arial"/>
          <w:i/>
          <w:iCs/>
          <w:sz w:val="24"/>
          <w:szCs w:val="24"/>
        </w:rPr>
      </w:pPr>
    </w:p>
    <w:p w14:paraId="3A73FC20" w14:textId="5E8990CC" w:rsidR="00217AC4" w:rsidRPr="007A7CF3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</w:pPr>
      <w:r w:rsidRPr="007A7CF3">
        <w:rPr>
          <w:rFonts w:ascii="Arial Narrow" w:hAnsi="Arial Narrow" w:cs="Arial"/>
          <w:i/>
          <w:iCs/>
          <w:sz w:val="24"/>
          <w:szCs w:val="24"/>
        </w:rPr>
        <w:t xml:space="preserve">A 1007-03 Naknada za smanjenje komunalnog otpada – </w:t>
      </w:r>
      <w:r w:rsidR="00AF74A7" w:rsidRPr="007A7CF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ostvarena je u iznosu od 109.726,71 kn odnosno 137,16% plana. </w:t>
      </w:r>
      <w:r w:rsidR="007A7CF3" w:rsidRPr="007A7CF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Planirano je po prethodnoj naknadi za smanjenje komunalnog otpada te je došlo do odstupanja. </w:t>
      </w:r>
    </w:p>
    <w:p w14:paraId="5E84D160" w14:textId="77777777" w:rsidR="007A7CF3" w:rsidRPr="007A7CF3" w:rsidRDefault="007A7CF3" w:rsidP="00217AC4">
      <w:pPr>
        <w:spacing w:after="0" w:line="240" w:lineRule="auto"/>
        <w:jc w:val="both"/>
        <w:rPr>
          <w:rFonts w:ascii="Arial Narrow" w:hAnsi="Arial Narrow" w:cs="Arial"/>
          <w:i/>
          <w:iCs/>
          <w:sz w:val="24"/>
          <w:szCs w:val="24"/>
        </w:rPr>
      </w:pPr>
    </w:p>
    <w:p w14:paraId="0E9C2B2C" w14:textId="76C674B0" w:rsidR="00217AC4" w:rsidRPr="007A7CF3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7A7CF3">
        <w:rPr>
          <w:rFonts w:ascii="Arial Narrow" w:hAnsi="Arial Narrow" w:cs="Arial"/>
          <w:i/>
          <w:iCs/>
          <w:sz w:val="24"/>
          <w:szCs w:val="24"/>
        </w:rPr>
        <w:t xml:space="preserve">K 1007-04 izgradnja reciklažnog dvorišta – </w:t>
      </w:r>
      <w:r w:rsidR="007A7CF3" w:rsidRPr="007A7CF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nije ostvareno. </w:t>
      </w:r>
      <w:r w:rsidRPr="007A7CF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</w:p>
    <w:p w14:paraId="1830FEC5" w14:textId="77777777" w:rsidR="00217AC4" w:rsidRPr="007A7CF3" w:rsidRDefault="00217AC4" w:rsidP="00217AC4">
      <w:pPr>
        <w:spacing w:after="0" w:line="240" w:lineRule="auto"/>
        <w:jc w:val="both"/>
        <w:rPr>
          <w:rFonts w:ascii="Arial Narrow" w:hAnsi="Arial Narrow" w:cs="Arial"/>
          <w:i/>
          <w:iCs/>
          <w:sz w:val="24"/>
          <w:szCs w:val="24"/>
        </w:rPr>
      </w:pPr>
    </w:p>
    <w:p w14:paraId="2AAA7F7E" w14:textId="62F629E4" w:rsidR="00217AC4" w:rsidRPr="007A7CF3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7A7CF3">
        <w:rPr>
          <w:rFonts w:ascii="Arial Narrow" w:hAnsi="Arial Narrow" w:cs="Arial"/>
          <w:i/>
          <w:iCs/>
          <w:sz w:val="24"/>
          <w:szCs w:val="24"/>
        </w:rPr>
        <w:t xml:space="preserve">A 1007-05 Zaštite klime mora i tla </w:t>
      </w:r>
      <w:r w:rsidR="007A7CF3" w:rsidRPr="007A7CF3">
        <w:rPr>
          <w:rFonts w:ascii="Arial Narrow" w:hAnsi="Arial Narrow" w:cs="Arial"/>
          <w:i/>
          <w:iCs/>
          <w:sz w:val="24"/>
          <w:szCs w:val="24"/>
        </w:rPr>
        <w:t>–</w:t>
      </w:r>
      <w:r w:rsidRPr="007A7CF3">
        <w:rPr>
          <w:rFonts w:ascii="Arial Narrow" w:hAnsi="Arial Narrow" w:cs="Arial"/>
          <w:i/>
          <w:iCs/>
          <w:sz w:val="24"/>
          <w:szCs w:val="24"/>
        </w:rPr>
        <w:t xml:space="preserve"> </w:t>
      </w:r>
      <w:r w:rsidR="007A7CF3" w:rsidRPr="007A7CF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ostvareno je u iznosu od 990,94 kn odnosno 9,91% plana. Ovi rashodi rastu u drugom polugodištu kada se ispituje kakvoća mora. </w:t>
      </w:r>
    </w:p>
    <w:p w14:paraId="69E9D9E4" w14:textId="77777777" w:rsidR="00217AC4" w:rsidRPr="007A7CF3" w:rsidRDefault="00217AC4" w:rsidP="00217AC4">
      <w:pPr>
        <w:spacing w:after="0" w:line="240" w:lineRule="auto"/>
        <w:jc w:val="both"/>
        <w:rPr>
          <w:rFonts w:ascii="Arial Narrow" w:hAnsi="Arial Narrow" w:cs="Arial"/>
          <w:i/>
          <w:iCs/>
          <w:sz w:val="24"/>
          <w:szCs w:val="24"/>
        </w:rPr>
      </w:pPr>
    </w:p>
    <w:p w14:paraId="4B58E6DB" w14:textId="77777777" w:rsidR="00217AC4" w:rsidRPr="007A7CF3" w:rsidRDefault="00217AC4" w:rsidP="00217AC4">
      <w:pPr>
        <w:jc w:val="both"/>
        <w:rPr>
          <w:rFonts w:ascii="Arial Narrow" w:hAnsi="Arial Narrow"/>
          <w:i/>
          <w:sz w:val="24"/>
          <w:szCs w:val="24"/>
          <w:lang w:eastAsia="hr-HR"/>
        </w:rPr>
      </w:pPr>
      <w:r w:rsidRPr="007A7CF3">
        <w:rPr>
          <w:rFonts w:ascii="Arial Narrow" w:hAnsi="Arial Narrow"/>
          <w:i/>
          <w:sz w:val="24"/>
          <w:szCs w:val="24"/>
          <w:lang w:eastAsia="hr-HR"/>
        </w:rPr>
        <w:t xml:space="preserve">Zakone i druge pravne osnove </w:t>
      </w:r>
    </w:p>
    <w:p w14:paraId="2C9D3008" w14:textId="77777777" w:rsidR="00217AC4" w:rsidRPr="007A7CF3" w:rsidRDefault="00217AC4" w:rsidP="00217AC4">
      <w:pPr>
        <w:jc w:val="both"/>
        <w:rPr>
          <w:rFonts w:ascii="Arial Narrow" w:hAnsi="Arial Narrow"/>
          <w:i/>
          <w:sz w:val="24"/>
          <w:szCs w:val="24"/>
          <w:lang w:eastAsia="hr-HR"/>
        </w:rPr>
      </w:pPr>
      <w:r w:rsidRPr="007A7CF3">
        <w:rPr>
          <w:rFonts w:ascii="Arial Narrow" w:hAnsi="Arial Narrow"/>
          <w:i/>
          <w:sz w:val="24"/>
          <w:szCs w:val="24"/>
          <w:lang w:eastAsia="hr-HR"/>
        </w:rPr>
        <w:lastRenderedPageBreak/>
        <w:t>Zakon o komunalnom gospodarstvu, Zakon o vodama, Zakon o zaštiti voda, Zakon o zaštiti okoliša, Zakon o otpadu, Zakon o javnim cestama, Zakon o prostornom uređenju i gradnji, Zakon o lokalnoj i područnoj )regionalnoj samoupravi, Zakon o regionalnom razvoju, Statut Općine Bibinje</w:t>
      </w:r>
    </w:p>
    <w:p w14:paraId="25487FE5" w14:textId="77777777" w:rsidR="00217AC4" w:rsidRPr="007A7CF3" w:rsidRDefault="00217AC4" w:rsidP="00217AC4">
      <w:pPr>
        <w:jc w:val="both"/>
        <w:rPr>
          <w:rFonts w:ascii="Arial Narrow" w:hAnsi="Arial Narrow"/>
          <w:b/>
          <w:bCs/>
          <w:i/>
          <w:sz w:val="24"/>
          <w:szCs w:val="24"/>
          <w:lang w:eastAsia="hr-HR"/>
        </w:rPr>
      </w:pPr>
      <w:r w:rsidRPr="007A7CF3">
        <w:rPr>
          <w:rFonts w:ascii="Arial Narrow" w:hAnsi="Arial Narrow"/>
          <w:b/>
          <w:bCs/>
          <w:i/>
          <w:sz w:val="24"/>
          <w:szCs w:val="24"/>
          <w:lang w:eastAsia="hr-HR"/>
        </w:rPr>
        <w:t xml:space="preserve">Glava 010-05 Izgradnja objekata i uređaja komunalne infrastrukture i prostorno planski dokumenti </w:t>
      </w:r>
    </w:p>
    <w:p w14:paraId="695F37A0" w14:textId="77777777" w:rsidR="00217AC4" w:rsidRPr="006A66D8" w:rsidRDefault="00217AC4" w:rsidP="00217AC4">
      <w:pPr>
        <w:jc w:val="both"/>
        <w:rPr>
          <w:rFonts w:ascii="Arial Narrow" w:hAnsi="Arial Narrow"/>
          <w:i/>
          <w:color w:val="FF0000"/>
          <w:sz w:val="24"/>
          <w:szCs w:val="24"/>
          <w:lang w:eastAsia="hr-HR"/>
        </w:rPr>
      </w:pPr>
      <w:r w:rsidRPr="007A7CF3">
        <w:rPr>
          <w:rFonts w:ascii="Arial Narrow" w:hAnsi="Arial Narrow"/>
          <w:i/>
          <w:sz w:val="24"/>
          <w:szCs w:val="24"/>
          <w:lang w:eastAsia="hr-HR"/>
        </w:rPr>
        <w:t>Glava izgradnja objekata i uređaja komunalne infrastrukture i prostorno planski</w:t>
      </w:r>
      <w:r w:rsidRPr="007A7CF3">
        <w:rPr>
          <w:rFonts w:ascii="Arial Narrow" w:hAnsi="Arial Narrow"/>
          <w:b/>
          <w:i/>
          <w:iCs/>
          <w:sz w:val="24"/>
          <w:szCs w:val="24"/>
          <w:lang w:eastAsia="hr-HR"/>
        </w:rPr>
        <w:t xml:space="preserve"> </w:t>
      </w:r>
      <w:r w:rsidRPr="007A7CF3">
        <w:rPr>
          <w:rFonts w:ascii="Arial Narrow" w:hAnsi="Arial Narrow"/>
          <w:i/>
          <w:sz w:val="24"/>
          <w:szCs w:val="24"/>
          <w:lang w:eastAsia="hr-HR"/>
        </w:rPr>
        <w:t xml:space="preserve"> ima tri programa izgradnja objekata i uređaja  komunalne infrastrukture, izgradnja ostalih objekata i opreme i prostorno planski dokumenti. Cilj ove glave je izgradnja i  unapređenje komunalne infrastrukture, stvaranje boljih uvjeta života i rada mještana Bibinja, osiguranje preduvjeta za gospodarski razvoj</w:t>
      </w:r>
      <w:r w:rsidRPr="006A66D8">
        <w:rPr>
          <w:rFonts w:ascii="Arial Narrow" w:hAnsi="Arial Narrow"/>
          <w:i/>
          <w:color w:val="FF0000"/>
          <w:sz w:val="24"/>
          <w:szCs w:val="24"/>
          <w:lang w:eastAsia="hr-HR"/>
        </w:rPr>
        <w:t>.</w:t>
      </w:r>
    </w:p>
    <w:p w14:paraId="04E5E140" w14:textId="77777777" w:rsidR="00217AC4" w:rsidRPr="007A7CF3" w:rsidRDefault="00217AC4" w:rsidP="00217AC4">
      <w:pPr>
        <w:jc w:val="both"/>
        <w:rPr>
          <w:rFonts w:ascii="Arial Narrow" w:hAnsi="Arial Narrow"/>
          <w:b/>
          <w:bCs/>
          <w:i/>
          <w:sz w:val="24"/>
          <w:szCs w:val="24"/>
          <w:lang w:eastAsia="hr-HR"/>
        </w:rPr>
      </w:pPr>
      <w:r w:rsidRPr="007A7CF3">
        <w:rPr>
          <w:rFonts w:ascii="Arial Narrow" w:hAnsi="Arial Narrow"/>
          <w:b/>
          <w:bCs/>
          <w:i/>
          <w:sz w:val="24"/>
          <w:szCs w:val="24"/>
          <w:lang w:eastAsia="hr-HR"/>
        </w:rPr>
        <w:t xml:space="preserve">Program 1008 Izgradnja objekata i uređaja komunalne infrastrukture </w:t>
      </w:r>
    </w:p>
    <w:p w14:paraId="01FF0BDA" w14:textId="75D6E5AF" w:rsidR="00217AC4" w:rsidRPr="007A7CF3" w:rsidRDefault="00217AC4" w:rsidP="00217AC4">
      <w:pPr>
        <w:jc w:val="both"/>
        <w:rPr>
          <w:rFonts w:ascii="Arial Narrow" w:hAnsi="Arial Narrow"/>
          <w:b/>
          <w:bCs/>
          <w:i/>
          <w:sz w:val="24"/>
          <w:szCs w:val="24"/>
          <w:lang w:eastAsia="hr-HR"/>
        </w:rPr>
      </w:pPr>
      <w:r w:rsidRPr="007A7CF3">
        <w:rPr>
          <w:rFonts w:ascii="Arial Narrow" w:hAnsi="Arial Narrow"/>
          <w:b/>
          <w:bCs/>
          <w:i/>
          <w:sz w:val="24"/>
          <w:szCs w:val="24"/>
          <w:lang w:eastAsia="hr-HR"/>
        </w:rPr>
        <w:t xml:space="preserve">K 1008-01 Izgradnja nerazvrstanih cesta </w:t>
      </w:r>
      <w:r w:rsidR="007A7CF3" w:rsidRPr="007A7CF3">
        <w:rPr>
          <w:rFonts w:ascii="Arial Narrow" w:hAnsi="Arial Narrow"/>
          <w:b/>
          <w:bCs/>
          <w:i/>
          <w:sz w:val="24"/>
          <w:szCs w:val="24"/>
          <w:lang w:eastAsia="hr-HR"/>
        </w:rPr>
        <w:t>–</w:t>
      </w:r>
      <w:r w:rsidRPr="007A7CF3">
        <w:rPr>
          <w:rFonts w:ascii="Arial Narrow" w:hAnsi="Arial Narrow"/>
          <w:b/>
          <w:bCs/>
          <w:i/>
          <w:sz w:val="24"/>
          <w:szCs w:val="24"/>
          <w:lang w:eastAsia="hr-HR"/>
        </w:rPr>
        <w:t xml:space="preserve"> </w:t>
      </w:r>
      <w:r w:rsidR="007A7CF3" w:rsidRPr="007A7CF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ostvaren</w:t>
      </w:r>
      <w:r w:rsidR="007A7CF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a</w:t>
      </w:r>
      <w:r w:rsidR="007A7CF3" w:rsidRPr="007A7CF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je u iznosu od 19.922,04 kn</w:t>
      </w:r>
      <w:r w:rsidR="007A7CF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odnosno 1,57% plana</w:t>
      </w:r>
      <w:r w:rsidR="007A7CF3" w:rsidRPr="007A7CF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a odnosi se na asfaltiranje ceste u PZ Lonići. </w:t>
      </w:r>
      <w:r w:rsidR="007A7CF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Zbog slabe naplate komunalnog doprinosa iz koje se financira izgradnja cesta odgođena je za drugo polugodište godine. </w:t>
      </w:r>
    </w:p>
    <w:p w14:paraId="30765521" w14:textId="5DE2EE64" w:rsidR="00217AC4" w:rsidRPr="007A7CF3" w:rsidRDefault="00217AC4" w:rsidP="00217AC4">
      <w:pPr>
        <w:jc w:val="both"/>
        <w:rPr>
          <w:rFonts w:ascii="Arial Narrow" w:hAnsi="Arial Narrow"/>
          <w:b/>
          <w:bCs/>
          <w:i/>
          <w:sz w:val="24"/>
          <w:szCs w:val="24"/>
          <w:lang w:eastAsia="hr-HR"/>
        </w:rPr>
      </w:pPr>
      <w:r w:rsidRPr="007A7CF3">
        <w:rPr>
          <w:rFonts w:ascii="Arial Narrow" w:hAnsi="Arial Narrow"/>
          <w:b/>
          <w:bCs/>
          <w:i/>
          <w:sz w:val="24"/>
          <w:szCs w:val="24"/>
          <w:lang w:eastAsia="hr-HR"/>
        </w:rPr>
        <w:t xml:space="preserve">K 1008-02 Izgradnja javne rasvjete – </w:t>
      </w:r>
      <w:r w:rsidR="007A7CF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ostvarena je u iznosu od 336.042,000 kn odnosno 67,21% plana.</w:t>
      </w:r>
    </w:p>
    <w:p w14:paraId="46ACAFE7" w14:textId="7A631F2E" w:rsidR="00217AC4" w:rsidRPr="007A7CF3" w:rsidRDefault="00217AC4" w:rsidP="00217AC4">
      <w:pPr>
        <w:jc w:val="both"/>
        <w:rPr>
          <w:rFonts w:ascii="Arial Narrow" w:hAnsi="Arial Narrow"/>
          <w:b/>
          <w:bCs/>
          <w:i/>
          <w:sz w:val="24"/>
          <w:szCs w:val="24"/>
          <w:lang w:eastAsia="hr-HR"/>
        </w:rPr>
      </w:pPr>
      <w:r w:rsidRPr="007A7CF3">
        <w:rPr>
          <w:rFonts w:ascii="Arial Narrow" w:hAnsi="Arial Narrow"/>
          <w:b/>
          <w:bCs/>
          <w:i/>
          <w:sz w:val="24"/>
          <w:szCs w:val="24"/>
          <w:lang w:eastAsia="hr-HR"/>
        </w:rPr>
        <w:t xml:space="preserve">K 1008-03 Izgradnja javnih površina – </w:t>
      </w:r>
      <w:r w:rsidR="007A7CF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ostvareno je u iznosu od 802.618,75 kn odnosno 32,05% plana, a odnosi se na uređenje plaže Lipauske u iznosu od 158.868,75 kn i uređenje Trga Sri sela u iznosu od 643.750 kn. Do kraja godine plana je izgraditi dječje igralište, bočalište te završiti plažu Lipausku. </w:t>
      </w:r>
    </w:p>
    <w:p w14:paraId="69E50463" w14:textId="643C61F6" w:rsidR="00217AC4" w:rsidRPr="001B076B" w:rsidRDefault="00217AC4" w:rsidP="00217AC4">
      <w:pPr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1B076B">
        <w:rPr>
          <w:rFonts w:ascii="Arial Narrow" w:hAnsi="Arial Narrow"/>
          <w:b/>
          <w:bCs/>
          <w:i/>
          <w:sz w:val="24"/>
          <w:szCs w:val="24"/>
          <w:lang w:eastAsia="hr-HR"/>
        </w:rPr>
        <w:t xml:space="preserve">K 1008-04 Izgradnja groblja </w:t>
      </w:r>
      <w:r w:rsidR="007A7CF3" w:rsidRPr="001B076B">
        <w:rPr>
          <w:rFonts w:ascii="Arial Narrow" w:hAnsi="Arial Narrow"/>
          <w:b/>
          <w:bCs/>
          <w:i/>
          <w:sz w:val="24"/>
          <w:szCs w:val="24"/>
          <w:lang w:eastAsia="hr-HR"/>
        </w:rPr>
        <w:t>–</w:t>
      </w:r>
      <w:r w:rsidRPr="001B076B">
        <w:rPr>
          <w:rFonts w:ascii="Arial Narrow" w:hAnsi="Arial Narrow"/>
          <w:b/>
          <w:bCs/>
          <w:i/>
          <w:sz w:val="24"/>
          <w:szCs w:val="24"/>
          <w:lang w:eastAsia="hr-HR"/>
        </w:rPr>
        <w:t xml:space="preserve"> </w:t>
      </w:r>
      <w:r w:rsidR="007A7CF3" w:rsidRPr="001B076B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ostvarena je u iznosu od </w:t>
      </w:r>
      <w:r w:rsidR="001B076B" w:rsidRPr="001B076B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66.015,00 kn odnosno 330,08% plana. Odstupanje se odnosi na izgradnju zida na groblju. </w:t>
      </w:r>
    </w:p>
    <w:p w14:paraId="11E63125" w14:textId="70912200" w:rsidR="00217AC4" w:rsidRPr="001B076B" w:rsidRDefault="00217AC4" w:rsidP="00217AC4">
      <w:pPr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1B076B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Program 1009 Izgradnja ostalih objekata i opreme – </w:t>
      </w:r>
      <w:r w:rsidR="001B076B" w:rsidRPr="001B076B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ostvarena je u iznosu od 536.005,09 kn odnosno 58,90% plana a odnosi se na izgradnju kanalizacijske mreže u iznosu od 508.180,09 kn, ulaganje u zgradu općine u iznosu od 17.925,00 kn te ulaganje u Dom kulture u iznosu od 9.900,00 kn</w:t>
      </w:r>
      <w:r w:rsidRPr="001B076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</w:t>
      </w:r>
    </w:p>
    <w:p w14:paraId="46F8107D" w14:textId="77777777" w:rsidR="00217AC4" w:rsidRPr="001B076B" w:rsidRDefault="00217AC4" w:rsidP="00217AC4">
      <w:pPr>
        <w:jc w:val="both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</w:pPr>
      <w:r w:rsidRPr="001B076B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Program 1010 Prostorno planski dokumenti </w:t>
      </w:r>
    </w:p>
    <w:p w14:paraId="359D6028" w14:textId="3D60B65D" w:rsidR="00217AC4" w:rsidRPr="001B076B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1B076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A 1010-01 Katastarska izmjera - </w:t>
      </w:r>
      <w:r w:rsidRPr="001B076B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 </w:t>
      </w:r>
      <w:r w:rsidR="001B076B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nije ostvarena. </w:t>
      </w:r>
    </w:p>
    <w:p w14:paraId="717EA2B7" w14:textId="77777777" w:rsidR="00217AC4" w:rsidRPr="006A66D8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22352B90" w14:textId="425F8BEB" w:rsidR="00217AC4" w:rsidRPr="001B076B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1B076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A 1010-01 Prostorno i urbanističko planiranje - </w:t>
      </w:r>
      <w:r w:rsidRPr="001B076B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 </w:t>
      </w:r>
      <w:r w:rsidR="001B076B" w:rsidRPr="001B076B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ostvareno je u iznosu od 140.062,50 kn odnosno 40,02% plana a odnosi se na geodetske usluge u iznosu od 37.625,00 kn i izradu prostornih planova u iznosu od 102.437,50 kn.</w:t>
      </w:r>
    </w:p>
    <w:p w14:paraId="6CD4E822" w14:textId="77777777" w:rsidR="00217AC4" w:rsidRPr="001B076B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</w:p>
    <w:p w14:paraId="3EDA62BA" w14:textId="77777777" w:rsidR="00217AC4" w:rsidRPr="001B076B" w:rsidRDefault="00217AC4" w:rsidP="00217AC4">
      <w:pPr>
        <w:jc w:val="both"/>
        <w:rPr>
          <w:rFonts w:ascii="Arial Narrow" w:hAnsi="Arial Narrow"/>
          <w:i/>
          <w:sz w:val="24"/>
          <w:szCs w:val="24"/>
          <w:lang w:eastAsia="hr-HR"/>
        </w:rPr>
      </w:pPr>
      <w:r w:rsidRPr="001B076B">
        <w:rPr>
          <w:rFonts w:ascii="Arial Narrow" w:hAnsi="Arial Narrow"/>
          <w:i/>
          <w:sz w:val="24"/>
          <w:szCs w:val="24"/>
          <w:lang w:eastAsia="hr-HR"/>
        </w:rPr>
        <w:t xml:space="preserve">Zakone i druge pravne osnove </w:t>
      </w:r>
    </w:p>
    <w:p w14:paraId="5B0A5582" w14:textId="77777777" w:rsidR="00217AC4" w:rsidRPr="001B076B" w:rsidRDefault="00217AC4" w:rsidP="00217AC4">
      <w:pPr>
        <w:jc w:val="both"/>
        <w:rPr>
          <w:rFonts w:ascii="Arial Narrow" w:hAnsi="Arial Narrow"/>
          <w:i/>
          <w:sz w:val="24"/>
          <w:szCs w:val="24"/>
          <w:lang w:eastAsia="hr-HR"/>
        </w:rPr>
      </w:pPr>
      <w:r w:rsidRPr="001B076B">
        <w:rPr>
          <w:rFonts w:ascii="Arial Narrow" w:hAnsi="Arial Narrow"/>
          <w:i/>
          <w:sz w:val="24"/>
          <w:szCs w:val="24"/>
          <w:lang w:eastAsia="hr-HR"/>
        </w:rPr>
        <w:t>Zakon o komunalnom gospodarstvu, Zakon o vodama, Zakon o zaštiti voda, Zakon o javnim cestama, Zakon o prostornom uređenju i gradnji, Zakon o lokalnoj i područnoj )regionalnoj samoupravi, Zakon o regionalnom razvoju, Statut Općine Bibinje</w:t>
      </w:r>
    </w:p>
    <w:p w14:paraId="367F3132" w14:textId="77777777" w:rsidR="00217AC4" w:rsidRPr="001B076B" w:rsidRDefault="00217AC4" w:rsidP="00217AC4">
      <w:pPr>
        <w:rPr>
          <w:rFonts w:ascii="Arial Narrow" w:hAnsi="Arial Narrow"/>
          <w:b/>
          <w:i/>
          <w:iCs/>
          <w:lang w:eastAsia="hr-HR"/>
        </w:rPr>
      </w:pPr>
      <w:r w:rsidRPr="001B076B">
        <w:rPr>
          <w:rFonts w:ascii="Arial Narrow" w:hAnsi="Arial Narrow"/>
          <w:b/>
          <w:i/>
          <w:iCs/>
          <w:lang w:eastAsia="hr-HR"/>
        </w:rPr>
        <w:t xml:space="preserve">Glava 010-06 Školstvo, predškolski odgoj i obrazovanje </w:t>
      </w:r>
    </w:p>
    <w:p w14:paraId="488F2441" w14:textId="77777777" w:rsidR="00217AC4" w:rsidRPr="00F84D9A" w:rsidRDefault="00217AC4" w:rsidP="00F84D9A">
      <w:pPr>
        <w:tabs>
          <w:tab w:val="left" w:pos="5103"/>
        </w:tabs>
        <w:jc w:val="both"/>
        <w:rPr>
          <w:rFonts w:ascii="Arial Narrow" w:hAnsi="Arial Narrow"/>
          <w:i/>
          <w:iCs/>
          <w:sz w:val="24"/>
          <w:szCs w:val="24"/>
          <w:lang w:eastAsia="hr-HR"/>
        </w:rPr>
      </w:pPr>
      <w:r w:rsidRPr="001B076B">
        <w:rPr>
          <w:rFonts w:ascii="Arial Narrow" w:hAnsi="Arial Narrow"/>
          <w:i/>
          <w:iCs/>
          <w:sz w:val="24"/>
          <w:szCs w:val="24"/>
          <w:lang w:eastAsia="hr-HR"/>
        </w:rPr>
        <w:t xml:space="preserve">Glava školstvo, predškolski odgoj i obrazovanje ima tri programa javne potrebe u predškolstvu, javne potrebe u školstvu, stipendije i školarine te jednog proračunskog korisnika DV Leptirići  Programom javnih potreba u predškolstvu sufinancira se privatni vrtić, vrtić za djecu sa poteškoćama te izgradnja novog dječjeg vrtića. Programom javnih potreba u školstvu sufinanciraju se izvan školske aktivnosti OŠ Stjepana </w:t>
      </w:r>
      <w:r w:rsidRPr="001B076B">
        <w:rPr>
          <w:rFonts w:ascii="Arial Narrow" w:hAnsi="Arial Narrow"/>
          <w:i/>
          <w:iCs/>
          <w:sz w:val="24"/>
          <w:szCs w:val="24"/>
          <w:lang w:eastAsia="hr-HR"/>
        </w:rPr>
        <w:lastRenderedPageBreak/>
        <w:t xml:space="preserve">Radića Bibinje. Programom stipendije i školarine financiraju se svi redovni studenti na području općine Bibinje. </w:t>
      </w:r>
    </w:p>
    <w:p w14:paraId="366EAA54" w14:textId="69C699EA" w:rsidR="00217AC4" w:rsidRPr="00F84D9A" w:rsidRDefault="00217AC4" w:rsidP="00F84D9A">
      <w:pPr>
        <w:tabs>
          <w:tab w:val="left" w:pos="5103"/>
        </w:tabs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F84D9A"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  <w:t xml:space="preserve">Program 1011 Javne potrebe u predškolstvu </w:t>
      </w:r>
      <w:r w:rsidRPr="00F84D9A"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  <w:softHyphen/>
      </w:r>
      <w:r w:rsidRPr="00F84D9A"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  <w:softHyphen/>
      </w:r>
      <w:r w:rsidR="001B076B" w:rsidRPr="00F84D9A"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  <w:t>–</w:t>
      </w:r>
      <w:r w:rsidRPr="00F84D9A"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  <w:t xml:space="preserve"> </w:t>
      </w:r>
      <w:r w:rsidR="00F84D9A" w:rsidRPr="00F84D9A">
        <w:rPr>
          <w:rFonts w:ascii="Arial Narrow" w:hAnsi="Arial Narrow"/>
          <w:bCs/>
          <w:i/>
          <w:iCs/>
          <w:sz w:val="24"/>
          <w:szCs w:val="24"/>
          <w:lang w:eastAsia="hr-HR"/>
        </w:rPr>
        <w:t>ostvaren je</w:t>
      </w:r>
      <w:r w:rsidR="00F84D9A"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  <w:t xml:space="preserve"> </w:t>
      </w:r>
      <w:r w:rsidR="00F84D9A">
        <w:rPr>
          <w:rFonts w:ascii="Arial Narrow" w:hAnsi="Arial Narrow"/>
          <w:bCs/>
          <w:i/>
          <w:iCs/>
          <w:sz w:val="24"/>
          <w:szCs w:val="24"/>
          <w:lang w:eastAsia="hr-HR"/>
        </w:rPr>
        <w:t xml:space="preserve">u iznosu od </w:t>
      </w:r>
      <w:r w:rsidR="006233C6">
        <w:rPr>
          <w:rFonts w:ascii="Arial Narrow" w:hAnsi="Arial Narrow"/>
          <w:bCs/>
          <w:i/>
          <w:iCs/>
          <w:sz w:val="24"/>
          <w:szCs w:val="24"/>
          <w:lang w:eastAsia="hr-HR"/>
        </w:rPr>
        <w:t>135.000</w:t>
      </w:r>
      <w:r w:rsidR="00F84D9A">
        <w:rPr>
          <w:rFonts w:ascii="Arial Narrow" w:hAnsi="Arial Narrow"/>
          <w:bCs/>
          <w:i/>
          <w:iCs/>
          <w:sz w:val="24"/>
          <w:szCs w:val="24"/>
          <w:lang w:eastAsia="hr-HR"/>
        </w:rPr>
        <w:t xml:space="preserve"> k</w:t>
      </w:r>
      <w:r w:rsidR="006233C6">
        <w:rPr>
          <w:rFonts w:ascii="Arial Narrow" w:hAnsi="Arial Narrow"/>
          <w:bCs/>
          <w:i/>
          <w:iCs/>
          <w:sz w:val="24"/>
          <w:szCs w:val="24"/>
          <w:lang w:eastAsia="hr-HR"/>
        </w:rPr>
        <w:t xml:space="preserve">n. </w:t>
      </w:r>
      <w:r w:rsidR="00F84D9A">
        <w:rPr>
          <w:rFonts w:ascii="Arial Narrow" w:hAnsi="Arial Narrow"/>
          <w:bCs/>
          <w:i/>
          <w:iCs/>
          <w:sz w:val="24"/>
          <w:szCs w:val="24"/>
          <w:lang w:eastAsia="hr-HR"/>
        </w:rPr>
        <w:t>Program se odnosi na sufinanciranje cijene vrtića s poteškoćama u razvoju u iznosu od 3.000,00 kuna, sufinanciranje privatnih vrtića u iznosu od 132.000,00 kuna</w:t>
      </w:r>
      <w:r w:rsidR="006233C6">
        <w:rPr>
          <w:rFonts w:ascii="Arial Narrow" w:hAnsi="Arial Narrow"/>
          <w:bCs/>
          <w:i/>
          <w:iCs/>
          <w:sz w:val="24"/>
          <w:szCs w:val="24"/>
          <w:lang w:eastAsia="hr-HR"/>
        </w:rPr>
        <w:t>.</w:t>
      </w:r>
      <w:r w:rsidR="00F84D9A">
        <w:rPr>
          <w:rFonts w:ascii="Arial Narrow" w:hAnsi="Arial Narrow"/>
          <w:bCs/>
          <w:i/>
          <w:iCs/>
          <w:sz w:val="24"/>
          <w:szCs w:val="24"/>
          <w:lang w:eastAsia="hr-HR"/>
        </w:rPr>
        <w:t xml:space="preserve"> </w:t>
      </w:r>
      <w:r w:rsidR="006233C6">
        <w:rPr>
          <w:rFonts w:ascii="Arial Narrow" w:hAnsi="Arial Narrow"/>
          <w:bCs/>
          <w:i/>
          <w:iCs/>
          <w:sz w:val="24"/>
          <w:szCs w:val="24"/>
          <w:lang w:eastAsia="hr-HR"/>
        </w:rPr>
        <w:t xml:space="preserve">provedbu projekta ispunjenije djetinjstvo u iznosu od 490.326,42kn. Odstupanje u odnosu na plan je kod izgradnje i opremanje vrtića koja nije realizirana. </w:t>
      </w:r>
    </w:p>
    <w:p w14:paraId="4E8934C0" w14:textId="47599F86" w:rsidR="00217AC4" w:rsidRPr="006233C6" w:rsidRDefault="00217AC4" w:rsidP="00217AC4">
      <w:pPr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6233C6"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  <w:t xml:space="preserve">Program 1012 Javne potrebe u školstvu -  </w:t>
      </w:r>
      <w:r w:rsidR="006233C6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ostvareno je u iznosu od 147.061,70 kn odnosno 33,81% plana a odnosi se na financiranje dodatne nastave u OŠ Stjepana Radića. Odstupanje od plana odnosi se na financiranje radnih materijala učenicima OŠ Stjepana Radića, navedena aktivnost biti će realizirana prije početka nove školske godine. </w:t>
      </w:r>
    </w:p>
    <w:p w14:paraId="00B99A99" w14:textId="6F322EF5" w:rsidR="00217AC4" w:rsidRPr="006233C6" w:rsidRDefault="00217AC4" w:rsidP="00217AC4">
      <w:pPr>
        <w:jc w:val="both"/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</w:pPr>
      <w:r w:rsidRPr="006233C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Program 1021 Stipendije i školarine - </w:t>
      </w:r>
      <w:r w:rsidRPr="006233C6"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  <w:t xml:space="preserve"> </w:t>
      </w:r>
      <w:r w:rsidR="006233C6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ostvarene su  iznosu od 332.800,00 kn odnosno 73,96% plana.</w:t>
      </w:r>
    </w:p>
    <w:p w14:paraId="6B6C81D2" w14:textId="77777777" w:rsidR="00217AC4" w:rsidRPr="006233C6" w:rsidRDefault="00217AC4" w:rsidP="00217AC4">
      <w:pPr>
        <w:jc w:val="both"/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</w:pPr>
      <w:r w:rsidRPr="006233C6"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  <w:t xml:space="preserve">Proračunski korisnik DV Leptirići </w:t>
      </w:r>
    </w:p>
    <w:p w14:paraId="3CBD55DE" w14:textId="4144D207" w:rsidR="00217AC4" w:rsidRPr="006A66D8" w:rsidRDefault="00217AC4" w:rsidP="00217AC4">
      <w:pPr>
        <w:jc w:val="both"/>
        <w:rPr>
          <w:rFonts w:ascii="Arial Narrow" w:hAnsi="Arial Narrow"/>
          <w:i/>
          <w:iCs/>
          <w:color w:val="FF0000"/>
          <w:sz w:val="24"/>
          <w:szCs w:val="24"/>
          <w:lang w:eastAsia="hr-HR"/>
        </w:rPr>
      </w:pPr>
      <w:r w:rsidRPr="00972AB8">
        <w:rPr>
          <w:rFonts w:ascii="Arial Narrow" w:hAnsi="Arial Narrow"/>
          <w:i/>
          <w:iCs/>
          <w:sz w:val="24"/>
          <w:szCs w:val="24"/>
          <w:lang w:eastAsia="hr-HR"/>
        </w:rPr>
        <w:t xml:space="preserve">A1011-01 Redovna djelatnost dječjeg vrtića Leptirići </w:t>
      </w:r>
      <w:r w:rsidR="006233C6" w:rsidRPr="00972AB8">
        <w:rPr>
          <w:rFonts w:ascii="Arial Narrow" w:hAnsi="Arial Narrow"/>
          <w:i/>
          <w:iCs/>
          <w:sz w:val="24"/>
          <w:szCs w:val="24"/>
          <w:lang w:eastAsia="hr-HR"/>
        </w:rPr>
        <w:t>–</w:t>
      </w:r>
      <w:r w:rsidRPr="00972AB8">
        <w:rPr>
          <w:rFonts w:ascii="Arial Narrow" w:hAnsi="Arial Narrow"/>
          <w:i/>
          <w:iCs/>
          <w:sz w:val="24"/>
          <w:szCs w:val="24"/>
          <w:lang w:eastAsia="hr-HR"/>
        </w:rPr>
        <w:t xml:space="preserve"> </w:t>
      </w:r>
      <w:r w:rsidR="006233C6" w:rsidRPr="00972AB8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ostvarena je u iznosu od </w:t>
      </w:r>
      <w:r w:rsidR="006233C6" w:rsidRPr="00972AB8">
        <w:rPr>
          <w:rFonts w:ascii="Arial Narrow" w:hAnsi="Arial Narrow"/>
          <w:bCs/>
          <w:i/>
          <w:iCs/>
          <w:sz w:val="24"/>
          <w:szCs w:val="24"/>
          <w:lang w:eastAsia="hr-HR"/>
        </w:rPr>
        <w:t>323</w:t>
      </w:r>
      <w:r w:rsidR="006233C6">
        <w:rPr>
          <w:rFonts w:ascii="Arial Narrow" w:hAnsi="Arial Narrow"/>
          <w:bCs/>
          <w:i/>
          <w:iCs/>
          <w:sz w:val="24"/>
          <w:szCs w:val="24"/>
          <w:lang w:eastAsia="hr-HR"/>
        </w:rPr>
        <w:t xml:space="preserve">.149,84 kn odnosno 50,44% plana. Rashodi za zaposlene financiraju se iz proračuna Općine Bibinje i iznose 247.728,82 kn dok </w:t>
      </w:r>
      <w:r w:rsidR="00972AB8">
        <w:rPr>
          <w:rFonts w:ascii="Arial Narrow" w:hAnsi="Arial Narrow"/>
          <w:bCs/>
          <w:i/>
          <w:iCs/>
          <w:sz w:val="24"/>
          <w:szCs w:val="24"/>
          <w:lang w:eastAsia="hr-HR"/>
        </w:rPr>
        <w:t xml:space="preserve">se </w:t>
      </w:r>
      <w:r w:rsidR="006233C6">
        <w:rPr>
          <w:rFonts w:ascii="Arial Narrow" w:hAnsi="Arial Narrow"/>
          <w:bCs/>
          <w:i/>
          <w:iCs/>
          <w:sz w:val="24"/>
          <w:szCs w:val="24"/>
          <w:lang w:eastAsia="hr-HR"/>
        </w:rPr>
        <w:t xml:space="preserve">materijalni i financijski rashodi  </w:t>
      </w:r>
      <w:r w:rsidR="00972AB8">
        <w:rPr>
          <w:rFonts w:ascii="Arial Narrow" w:hAnsi="Arial Narrow"/>
          <w:bCs/>
          <w:i/>
          <w:iCs/>
          <w:sz w:val="24"/>
          <w:szCs w:val="24"/>
          <w:lang w:eastAsia="hr-HR"/>
        </w:rPr>
        <w:t>financiraju iz vlastitih prihoda proračunskog korisnika u iznosu od 70.921,02 kn.</w:t>
      </w:r>
    </w:p>
    <w:p w14:paraId="4693FF56" w14:textId="159D6281" w:rsidR="00217AC4" w:rsidRPr="00972AB8" w:rsidRDefault="00217AC4" w:rsidP="00217AC4">
      <w:pPr>
        <w:jc w:val="both"/>
        <w:rPr>
          <w:rFonts w:ascii="Arial Narrow" w:hAnsi="Arial Narrow"/>
          <w:i/>
          <w:iCs/>
          <w:sz w:val="24"/>
          <w:szCs w:val="24"/>
          <w:lang w:eastAsia="hr-HR"/>
        </w:rPr>
      </w:pPr>
      <w:r w:rsidRPr="00972AB8">
        <w:rPr>
          <w:rFonts w:ascii="Arial Narrow" w:hAnsi="Arial Narrow"/>
          <w:i/>
          <w:iCs/>
          <w:sz w:val="24"/>
          <w:szCs w:val="24"/>
          <w:lang w:eastAsia="hr-HR"/>
        </w:rPr>
        <w:t>A 1011-02 Projekt Ispunjenije djetinjstvo</w:t>
      </w:r>
      <w:r w:rsidR="00972AB8">
        <w:rPr>
          <w:rFonts w:ascii="Arial Narrow" w:hAnsi="Arial Narrow"/>
          <w:i/>
          <w:iCs/>
          <w:sz w:val="24"/>
          <w:szCs w:val="24"/>
          <w:lang w:eastAsia="hr-HR"/>
        </w:rPr>
        <w:t xml:space="preserve"> –</w:t>
      </w:r>
      <w:r w:rsidRPr="00972AB8">
        <w:rPr>
          <w:rFonts w:ascii="Arial Narrow" w:hAnsi="Arial Narrow"/>
          <w:i/>
          <w:iCs/>
          <w:sz w:val="24"/>
          <w:szCs w:val="24"/>
          <w:lang w:eastAsia="hr-HR"/>
        </w:rPr>
        <w:t xml:space="preserve"> </w:t>
      </w:r>
      <w:r w:rsidR="00972AB8">
        <w:rPr>
          <w:rFonts w:ascii="Arial Narrow" w:hAnsi="Arial Narrow"/>
          <w:i/>
          <w:iCs/>
          <w:sz w:val="24"/>
          <w:szCs w:val="24"/>
          <w:lang w:eastAsia="hr-HR"/>
        </w:rPr>
        <w:t xml:space="preserve">ostvaren  je u iznosu od 490.326,42 kn odnosno 51,29% plana. </w:t>
      </w:r>
      <w:r w:rsidRPr="00972AB8">
        <w:rPr>
          <w:rFonts w:ascii="Arial Narrow" w:hAnsi="Arial Narrow"/>
          <w:i/>
          <w:iCs/>
          <w:sz w:val="24"/>
          <w:szCs w:val="24"/>
          <w:lang w:eastAsia="hr-HR"/>
        </w:rPr>
        <w:t xml:space="preserve">Namjena ovog projekta je unapređenje usluga za djecu u sustavu ranog i predškolskog odgoja i obrazovanja. Cilj ovog projekta omogućiti smjenski rad vrtića te rad vrtića uskladiti sa obiteljskim i poslovnim obvezama. Aktivnost se odnosni na financiranje plaća zaposlenika, osiguravanje toplog obroka, usluge logopeda, organiziranje. Projekt se financira iz EU fondova u kojem je dječji vrtić Leptirići partner općini Bibinje. </w:t>
      </w:r>
    </w:p>
    <w:p w14:paraId="36B77057" w14:textId="77777777" w:rsidR="00217AC4" w:rsidRPr="00972AB8" w:rsidRDefault="00217AC4" w:rsidP="00217AC4">
      <w:pPr>
        <w:jc w:val="both"/>
        <w:rPr>
          <w:rFonts w:ascii="Arial Narrow" w:hAnsi="Arial Narrow"/>
          <w:i/>
          <w:iCs/>
          <w:sz w:val="24"/>
          <w:szCs w:val="24"/>
          <w:lang w:eastAsia="hr-HR"/>
        </w:rPr>
      </w:pPr>
      <w:r w:rsidRPr="00972AB8">
        <w:rPr>
          <w:rFonts w:ascii="Arial Narrow" w:hAnsi="Arial Narrow"/>
          <w:i/>
          <w:iCs/>
          <w:sz w:val="24"/>
          <w:szCs w:val="24"/>
          <w:lang w:eastAsia="hr-HR"/>
        </w:rPr>
        <w:t xml:space="preserve">Zakonske i druge pravne osnove </w:t>
      </w:r>
    </w:p>
    <w:p w14:paraId="365D9B3D" w14:textId="77777777" w:rsidR="00217AC4" w:rsidRPr="00972AB8" w:rsidRDefault="00217AC4" w:rsidP="00217AC4">
      <w:pPr>
        <w:spacing w:after="0"/>
        <w:jc w:val="both"/>
        <w:rPr>
          <w:rFonts w:ascii="Arial Narrow" w:hAnsi="Arial Narrow"/>
          <w:i/>
          <w:iCs/>
          <w:sz w:val="24"/>
          <w:szCs w:val="24"/>
        </w:rPr>
      </w:pPr>
      <w:r w:rsidRPr="00972AB8">
        <w:rPr>
          <w:rFonts w:ascii="Arial Narrow" w:hAnsi="Arial Narrow"/>
          <w:i/>
          <w:iCs/>
          <w:sz w:val="24"/>
          <w:szCs w:val="24"/>
          <w:lang w:eastAsia="hr-HR"/>
        </w:rPr>
        <w:t xml:space="preserve">Statut Općine Bibinje, Zakon o predškolskom odgoju i naobrazbi, Odluka o izvršavanju Proračuna Općine Bibinje za 2020. godinu, </w:t>
      </w:r>
      <w:r w:rsidRPr="00972AB8">
        <w:rPr>
          <w:rFonts w:ascii="Arial Narrow" w:hAnsi="Arial Narrow"/>
          <w:i/>
          <w:iCs/>
          <w:sz w:val="24"/>
          <w:szCs w:val="24"/>
        </w:rPr>
        <w:t>Pravilnik o uvjetima i kriterijima stipendiranja studenata Općine Bibinje stipendije.</w:t>
      </w:r>
    </w:p>
    <w:p w14:paraId="401940A3" w14:textId="77777777" w:rsidR="00217AC4" w:rsidRPr="006A66D8" w:rsidRDefault="00217AC4" w:rsidP="00217AC4">
      <w:pPr>
        <w:spacing w:after="0"/>
        <w:jc w:val="both"/>
        <w:rPr>
          <w:rFonts w:ascii="Arial Narrow" w:hAnsi="Arial Narrow"/>
          <w:i/>
          <w:iCs/>
          <w:color w:val="FF0000"/>
          <w:sz w:val="24"/>
          <w:szCs w:val="24"/>
        </w:rPr>
      </w:pPr>
    </w:p>
    <w:p w14:paraId="23D18003" w14:textId="77777777" w:rsidR="00217AC4" w:rsidRPr="00972AB8" w:rsidRDefault="00217AC4" w:rsidP="00217AC4">
      <w:pPr>
        <w:rPr>
          <w:rFonts w:ascii="Arial Narrow" w:hAnsi="Arial Narrow"/>
          <w:b/>
          <w:i/>
          <w:iCs/>
          <w:lang w:eastAsia="hr-HR"/>
        </w:rPr>
      </w:pPr>
      <w:r w:rsidRPr="00972AB8">
        <w:rPr>
          <w:rFonts w:ascii="Arial Narrow" w:hAnsi="Arial Narrow"/>
          <w:b/>
          <w:i/>
          <w:iCs/>
          <w:lang w:eastAsia="hr-HR"/>
        </w:rPr>
        <w:t xml:space="preserve">Glava 010-07 Kultura, sport i religija  </w:t>
      </w:r>
    </w:p>
    <w:p w14:paraId="3728C1EA" w14:textId="77777777" w:rsidR="00217AC4" w:rsidRPr="00972AB8" w:rsidRDefault="00217AC4" w:rsidP="00217AC4">
      <w:pPr>
        <w:spacing w:after="0" w:line="240" w:lineRule="auto"/>
        <w:jc w:val="both"/>
        <w:rPr>
          <w:rFonts w:ascii="Arial Narrow" w:hAnsi="Arial Narrow"/>
          <w:i/>
          <w:iCs/>
          <w:sz w:val="24"/>
          <w:szCs w:val="24"/>
          <w:lang w:eastAsia="hr-HR"/>
        </w:rPr>
      </w:pPr>
      <w:r w:rsidRPr="00972AB8">
        <w:rPr>
          <w:rFonts w:ascii="Arial Narrow" w:hAnsi="Arial Narrow"/>
          <w:i/>
          <w:iCs/>
          <w:sz w:val="24"/>
          <w:szCs w:val="24"/>
          <w:lang w:eastAsia="hr-HR"/>
        </w:rPr>
        <w:t xml:space="preserve">Glava kultura, sport i religija  ima tri  programa javne potrebe u kulturi, javne potrebe u sportu te religiju.  </w:t>
      </w:r>
    </w:p>
    <w:p w14:paraId="31A40B25" w14:textId="77777777" w:rsidR="00217AC4" w:rsidRPr="00972AB8" w:rsidRDefault="00217AC4" w:rsidP="00217AC4">
      <w:pPr>
        <w:spacing w:after="0" w:line="240" w:lineRule="auto"/>
        <w:jc w:val="both"/>
        <w:rPr>
          <w:rFonts w:ascii="Arial Narrow" w:hAnsi="Arial Narrow"/>
          <w:i/>
          <w:iCs/>
          <w:sz w:val="24"/>
          <w:szCs w:val="24"/>
          <w:lang w:eastAsia="hr-HR"/>
        </w:rPr>
      </w:pPr>
    </w:p>
    <w:p w14:paraId="7D4C5BCF" w14:textId="77777777" w:rsidR="00217AC4" w:rsidRPr="00972AB8" w:rsidRDefault="00217AC4" w:rsidP="00217AC4">
      <w:pPr>
        <w:spacing w:after="0" w:line="240" w:lineRule="auto"/>
        <w:jc w:val="both"/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</w:pPr>
      <w:r w:rsidRPr="00972AB8"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  <w:t xml:space="preserve">Program 1013 Javne potrebe u kulturi </w:t>
      </w:r>
    </w:p>
    <w:p w14:paraId="756B1E70" w14:textId="77777777" w:rsidR="00217AC4" w:rsidRPr="00972AB8" w:rsidRDefault="00217AC4" w:rsidP="00217AC4">
      <w:pPr>
        <w:spacing w:after="0" w:line="240" w:lineRule="auto"/>
        <w:jc w:val="both"/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</w:pPr>
    </w:p>
    <w:p w14:paraId="297BB3D6" w14:textId="77777777" w:rsidR="00217AC4" w:rsidRPr="00972AB8" w:rsidRDefault="00217AC4" w:rsidP="00217AC4">
      <w:pPr>
        <w:spacing w:after="0" w:line="240" w:lineRule="auto"/>
        <w:jc w:val="both"/>
        <w:rPr>
          <w:rFonts w:ascii="Arial Narrow" w:hAnsi="Arial Narrow"/>
          <w:i/>
          <w:iCs/>
          <w:sz w:val="24"/>
          <w:szCs w:val="24"/>
          <w:lang w:eastAsia="hr-HR"/>
        </w:rPr>
      </w:pPr>
      <w:r w:rsidRPr="00972AB8">
        <w:rPr>
          <w:rFonts w:ascii="Arial Narrow" w:hAnsi="Arial Narrow"/>
          <w:i/>
          <w:iCs/>
          <w:sz w:val="24"/>
          <w:szCs w:val="24"/>
          <w:lang w:eastAsia="hr-HR"/>
        </w:rPr>
        <w:t>Programom  javnih potreba u kulturi obuhvaćaju se svi oblici promicanja kulture i kulturnih djelatnosti koje doprinose razvitku i unaprjeđenju svekolikog kulturnog života na području Općine Bibinje. Javne potrebe u kulturi za koje se sredstva osiguravaju u ovom programu  jesu kulturne djelatnosti i poslovi, akcije  i manifestacije u kulturi od posebnog značaja  za Općinu Bibinje.</w:t>
      </w:r>
    </w:p>
    <w:p w14:paraId="6418DD53" w14:textId="77777777" w:rsidR="00217AC4" w:rsidRPr="006A66D8" w:rsidRDefault="00217AC4" w:rsidP="00217AC4">
      <w:pPr>
        <w:spacing w:after="0" w:line="240" w:lineRule="auto"/>
        <w:jc w:val="both"/>
        <w:rPr>
          <w:rFonts w:ascii="Arial Narrow" w:hAnsi="Arial Narrow"/>
          <w:i/>
          <w:iCs/>
          <w:color w:val="FF0000"/>
          <w:sz w:val="24"/>
          <w:szCs w:val="24"/>
          <w:lang w:eastAsia="hr-HR"/>
        </w:rPr>
      </w:pPr>
    </w:p>
    <w:p w14:paraId="28EFA966" w14:textId="5622BDF3" w:rsidR="00217AC4" w:rsidRPr="006A66D8" w:rsidRDefault="00217AC4" w:rsidP="00217AC4">
      <w:pPr>
        <w:spacing w:after="0" w:line="240" w:lineRule="auto"/>
        <w:jc w:val="both"/>
        <w:rPr>
          <w:rFonts w:ascii="Arial Narrow" w:hAnsi="Arial Narrow" w:cs="Arial"/>
          <w:i/>
          <w:iCs/>
          <w:color w:val="FF0000"/>
          <w:sz w:val="24"/>
          <w:szCs w:val="24"/>
          <w:shd w:val="clear" w:color="auto" w:fill="FFFFFF"/>
        </w:rPr>
      </w:pPr>
      <w:r w:rsidRPr="00972AB8"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  <w:t xml:space="preserve">Program javne potrebe u kulturi  - </w:t>
      </w:r>
      <w:r w:rsidR="00972AB8" w:rsidRPr="00972AB8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ostvaren je u iznosu od 175.537,66 kn odnosno 8,29% plana. Odstupanje od plana se odnosi na organiziranje kulturnih manifestacija koje u prvom polugodištu godine nisu organizirane, sufinanciranje programa kulturnih udruga koje su ostvarene u iznosu od 16.000,00 kn a isplaćuju se po zahtjevu udruga za sufinanciranje programa te projekt Društveni centar Bibinje koji </w:t>
      </w:r>
      <w:r w:rsidR="00972AB8" w:rsidRPr="00972AB8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lastRenderedPageBreak/>
        <w:t>ostvaren u iznosu od 38.450,00 kn odnosno 3,01% plana, zbog neizgrađenog prostora odgođene su radionice koje će početi provoditi krajem godine</w:t>
      </w:r>
      <w:r w:rsidR="00972AB8">
        <w:rPr>
          <w:rFonts w:ascii="Arial Narrow" w:eastAsia="Times New Roman" w:hAnsi="Arial Narrow" w:cs="Times New Roman"/>
          <w:bCs/>
          <w:i/>
          <w:iCs/>
          <w:color w:val="FF0000"/>
          <w:sz w:val="24"/>
          <w:szCs w:val="24"/>
          <w:lang w:eastAsia="hr-HR"/>
        </w:rPr>
        <w:t xml:space="preserve">. </w:t>
      </w:r>
    </w:p>
    <w:p w14:paraId="0D426548" w14:textId="77777777" w:rsidR="00217AC4" w:rsidRPr="006A66D8" w:rsidRDefault="00217AC4" w:rsidP="00217AC4">
      <w:pPr>
        <w:spacing w:after="0" w:line="240" w:lineRule="auto"/>
        <w:jc w:val="both"/>
        <w:rPr>
          <w:rFonts w:ascii="Arial Narrow" w:hAnsi="Arial Narrow" w:cs="Arial"/>
          <w:i/>
          <w:iCs/>
          <w:color w:val="FF0000"/>
          <w:sz w:val="24"/>
          <w:szCs w:val="24"/>
          <w:shd w:val="clear" w:color="auto" w:fill="FFFFFF"/>
        </w:rPr>
      </w:pPr>
    </w:p>
    <w:p w14:paraId="4734299D" w14:textId="77777777" w:rsidR="00217AC4" w:rsidRPr="00972AB8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</w:pPr>
      <w:r w:rsidRPr="00972AB8">
        <w:rPr>
          <w:rFonts w:ascii="Arial Narrow" w:hAnsi="Arial Narrow" w:cs="Arial"/>
          <w:b/>
          <w:bCs/>
          <w:i/>
          <w:iCs/>
          <w:sz w:val="24"/>
          <w:szCs w:val="24"/>
          <w:shd w:val="clear" w:color="auto" w:fill="FFFFFF"/>
        </w:rPr>
        <w:t>Program 1014 Javne potrebe u sportu</w:t>
      </w:r>
    </w:p>
    <w:p w14:paraId="372D3730" w14:textId="77777777" w:rsidR="00217AC4" w:rsidRPr="006A66D8" w:rsidRDefault="00217AC4" w:rsidP="00217AC4">
      <w:pPr>
        <w:spacing w:after="0" w:line="240" w:lineRule="auto"/>
        <w:jc w:val="both"/>
        <w:rPr>
          <w:rFonts w:ascii="Arial Narrow" w:hAnsi="Arial Narrow"/>
          <w:i/>
          <w:color w:val="FF0000"/>
          <w:sz w:val="24"/>
          <w:szCs w:val="24"/>
        </w:rPr>
      </w:pPr>
    </w:p>
    <w:p w14:paraId="5CAB0D65" w14:textId="77777777" w:rsidR="00217AC4" w:rsidRPr="00972AB8" w:rsidRDefault="00217AC4" w:rsidP="00217AC4">
      <w:pPr>
        <w:spacing w:after="0" w:line="240" w:lineRule="auto"/>
        <w:jc w:val="both"/>
        <w:rPr>
          <w:rFonts w:ascii="Arial Narrow" w:hAnsi="Arial Narrow"/>
          <w:i/>
          <w:iCs/>
          <w:sz w:val="24"/>
          <w:szCs w:val="24"/>
          <w:lang w:eastAsia="hr-HR"/>
        </w:rPr>
      </w:pPr>
      <w:r w:rsidRPr="00972AB8">
        <w:rPr>
          <w:rFonts w:ascii="Arial Narrow" w:hAnsi="Arial Narrow"/>
          <w:i/>
          <w:iCs/>
          <w:sz w:val="24"/>
          <w:szCs w:val="24"/>
          <w:lang w:eastAsia="hr-HR"/>
        </w:rPr>
        <w:t xml:space="preserve">Djelatnost program javnih potreba u sportu je poticanje i promicanje sporta provođenjem dijela programa tjelesne i zdravstvene kulture djece i  mladeži, treninzi, organiziranje i provođenje sustava domaćih i međunarodnih natjecanja, te opća i posebna zdravstvena zaštita sportaša, sportsko-rekreacijske aktivnosti građana, kao i druge sportske aktivnosti koje su u funkciji unapređenja i čuvanja zdravlja i postizanja psihofizičke sposobnosti pučanstva, stručni rad u sportu i izobrazba što su u funkciji realizacije rečenih javnih potreba. </w:t>
      </w:r>
    </w:p>
    <w:p w14:paraId="292DB72E" w14:textId="77777777" w:rsidR="00217AC4" w:rsidRPr="00972AB8" w:rsidRDefault="00217AC4" w:rsidP="00217AC4">
      <w:pPr>
        <w:spacing w:after="0" w:line="240" w:lineRule="auto"/>
        <w:jc w:val="both"/>
        <w:rPr>
          <w:rFonts w:ascii="Arial Narrow" w:hAnsi="Arial Narrow"/>
          <w:i/>
          <w:iCs/>
          <w:sz w:val="24"/>
          <w:szCs w:val="24"/>
          <w:lang w:eastAsia="hr-HR"/>
        </w:rPr>
      </w:pPr>
    </w:p>
    <w:p w14:paraId="59D9313B" w14:textId="2AA567F0" w:rsidR="00217AC4" w:rsidRPr="00972AB8" w:rsidRDefault="00217AC4" w:rsidP="00217AC4">
      <w:pPr>
        <w:spacing w:after="0" w:line="240" w:lineRule="auto"/>
        <w:jc w:val="both"/>
        <w:rPr>
          <w:rFonts w:ascii="Arial Narrow" w:hAnsi="Arial Narrow"/>
          <w:i/>
          <w:iCs/>
          <w:sz w:val="24"/>
          <w:szCs w:val="24"/>
          <w:lang w:eastAsia="hr-HR"/>
        </w:rPr>
      </w:pPr>
      <w:r w:rsidRPr="00972AB8"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  <w:t xml:space="preserve">Program javne potrebe u sportu -  </w:t>
      </w:r>
      <w:r w:rsidR="00972AB8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ostvaren je u iznosu od 263.691,01 kn odnosno 27,76% plana a u najvećem djelu se odnosi na sufinanciranje sportskih udruga u iznosu od 206.499,00 kn. Odstupanje se odnosi rekonstrukciju i izgradnju sportskih objekata koji je ostvareno u iznosu 9.256,25 kn odnosno 3,70% plana. U drugom djelu godine realizira će se izgradnja zida, ograde i navodnjavanje na sportskom igralištu Franka Lisice.</w:t>
      </w:r>
      <w:r w:rsidRPr="00972AB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 </w:t>
      </w:r>
    </w:p>
    <w:p w14:paraId="7C42963F" w14:textId="77777777" w:rsidR="00217AC4" w:rsidRPr="006A66D8" w:rsidRDefault="00217AC4" w:rsidP="00217AC4">
      <w:pPr>
        <w:spacing w:after="0" w:line="240" w:lineRule="auto"/>
        <w:jc w:val="both"/>
        <w:rPr>
          <w:rFonts w:ascii="Arial Narrow" w:hAnsi="Arial Narrow"/>
          <w:i/>
          <w:iCs/>
          <w:color w:val="FF0000"/>
          <w:sz w:val="24"/>
          <w:szCs w:val="24"/>
          <w:lang w:eastAsia="hr-HR"/>
        </w:rPr>
      </w:pPr>
    </w:p>
    <w:p w14:paraId="218AEBB8" w14:textId="247A2938" w:rsidR="00217AC4" w:rsidRPr="00972AB8" w:rsidRDefault="00217AC4" w:rsidP="00217AC4">
      <w:pPr>
        <w:spacing w:after="0" w:line="240" w:lineRule="auto"/>
        <w:jc w:val="both"/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</w:pPr>
      <w:r w:rsidRPr="00972AB8"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  <w:t xml:space="preserve">Program 1020 Religija – </w:t>
      </w:r>
      <w:r w:rsidR="00972AB8" w:rsidRPr="00972AB8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ostvarena je u iznosu od 5.000,00 kuna odnosno 10% plana.</w:t>
      </w:r>
    </w:p>
    <w:p w14:paraId="6981BCFF" w14:textId="77777777" w:rsidR="00217AC4" w:rsidRPr="00972AB8" w:rsidRDefault="00217AC4" w:rsidP="00217AC4">
      <w:pPr>
        <w:spacing w:after="0" w:line="240" w:lineRule="auto"/>
        <w:jc w:val="both"/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</w:pPr>
    </w:p>
    <w:p w14:paraId="313C6398" w14:textId="77777777" w:rsidR="00217AC4" w:rsidRPr="00972AB8" w:rsidRDefault="00217AC4" w:rsidP="00217AC4">
      <w:pPr>
        <w:spacing w:after="0" w:line="240" w:lineRule="auto"/>
        <w:jc w:val="both"/>
        <w:rPr>
          <w:rFonts w:ascii="Arial Narrow" w:hAnsi="Arial Narrow"/>
          <w:i/>
          <w:iCs/>
          <w:sz w:val="24"/>
          <w:szCs w:val="24"/>
          <w:lang w:eastAsia="hr-HR"/>
        </w:rPr>
      </w:pPr>
      <w:r w:rsidRPr="00972AB8">
        <w:rPr>
          <w:rFonts w:ascii="Arial Narrow" w:hAnsi="Arial Narrow"/>
          <w:i/>
          <w:iCs/>
          <w:sz w:val="24"/>
          <w:szCs w:val="24"/>
          <w:lang w:eastAsia="hr-HR"/>
        </w:rPr>
        <w:t xml:space="preserve">Zakonske i druge pravne osnove </w:t>
      </w:r>
    </w:p>
    <w:p w14:paraId="74C599B4" w14:textId="77777777" w:rsidR="00217AC4" w:rsidRPr="00972AB8" w:rsidRDefault="00217AC4" w:rsidP="00217AC4">
      <w:pPr>
        <w:spacing w:after="0" w:line="240" w:lineRule="auto"/>
        <w:jc w:val="both"/>
        <w:rPr>
          <w:rFonts w:ascii="Arial Narrow" w:hAnsi="Arial Narrow"/>
          <w:i/>
          <w:iCs/>
          <w:sz w:val="24"/>
          <w:szCs w:val="24"/>
          <w:lang w:eastAsia="hr-HR"/>
        </w:rPr>
      </w:pPr>
      <w:r w:rsidRPr="00972AB8">
        <w:rPr>
          <w:rFonts w:ascii="Arial Narrow" w:hAnsi="Arial Narrow"/>
          <w:i/>
          <w:iCs/>
          <w:sz w:val="24"/>
          <w:szCs w:val="24"/>
          <w:lang w:eastAsia="hr-HR"/>
        </w:rPr>
        <w:t>Statut Općine Bibinje, Zakon o financiranju javnih potreba u kulturi, Zakon o sportu,</w:t>
      </w:r>
    </w:p>
    <w:p w14:paraId="5BA68646" w14:textId="77777777" w:rsidR="00217AC4" w:rsidRPr="006A66D8" w:rsidRDefault="00217AC4" w:rsidP="00217AC4">
      <w:pPr>
        <w:spacing w:after="0"/>
        <w:rPr>
          <w:rFonts w:ascii="Arial Narrow" w:hAnsi="Arial Narrow"/>
          <w:i/>
          <w:iCs/>
          <w:color w:val="FF0000"/>
          <w:sz w:val="24"/>
          <w:szCs w:val="24"/>
          <w:lang w:eastAsia="hr-HR"/>
        </w:rPr>
      </w:pPr>
    </w:p>
    <w:p w14:paraId="1E7A1D40" w14:textId="77777777" w:rsidR="00217AC4" w:rsidRPr="00972AB8" w:rsidRDefault="00217AC4" w:rsidP="00217AC4">
      <w:pPr>
        <w:rPr>
          <w:rFonts w:ascii="Arial Narrow" w:hAnsi="Arial Narrow"/>
          <w:b/>
          <w:i/>
          <w:iCs/>
          <w:lang w:eastAsia="hr-HR"/>
        </w:rPr>
      </w:pPr>
      <w:r w:rsidRPr="00972AB8">
        <w:rPr>
          <w:rFonts w:ascii="Arial Narrow" w:hAnsi="Arial Narrow"/>
          <w:b/>
          <w:i/>
          <w:iCs/>
          <w:lang w:eastAsia="hr-HR"/>
        </w:rPr>
        <w:t xml:space="preserve">Glava 010-08 Programska djelatnost socijalne skrbi </w:t>
      </w:r>
    </w:p>
    <w:p w14:paraId="4DC0D05A" w14:textId="77777777" w:rsidR="00217AC4" w:rsidRPr="00972AB8" w:rsidRDefault="00217AC4" w:rsidP="00217AC4">
      <w:pPr>
        <w:jc w:val="both"/>
        <w:rPr>
          <w:rFonts w:ascii="Arial Narrow" w:hAnsi="Arial Narrow"/>
          <w:i/>
          <w:iCs/>
          <w:sz w:val="24"/>
          <w:szCs w:val="24"/>
          <w:lang w:eastAsia="hr-HR"/>
        </w:rPr>
      </w:pPr>
      <w:r w:rsidRPr="00972AB8">
        <w:rPr>
          <w:rFonts w:ascii="Arial Narrow" w:hAnsi="Arial Narrow"/>
          <w:i/>
          <w:iCs/>
          <w:lang w:eastAsia="hr-HR"/>
        </w:rPr>
        <w:t>Glava socijalna skrb i zdravstvo  ima dva program socijalna skrb i zdravstvo. U ovoj</w:t>
      </w:r>
      <w:r w:rsidRPr="00972AB8">
        <w:rPr>
          <w:rFonts w:ascii="Arial Narrow" w:hAnsi="Arial Narrow"/>
          <w:i/>
          <w:iCs/>
          <w:sz w:val="24"/>
          <w:szCs w:val="24"/>
          <w:lang w:eastAsia="hr-HR"/>
        </w:rPr>
        <w:t xml:space="preserve"> glavi osigurana su sredstva za potrebe socijalne skrbi koja će se koristiti za osiguranje i pomoć socijalno ugroženom stanovništvu Općine Bibinje, kao i sredstva za davanje pomoći udrugama građana te pomoći zdravstvenim ustanovama. </w:t>
      </w:r>
    </w:p>
    <w:p w14:paraId="7905FE0F" w14:textId="40856D00" w:rsidR="00217AC4" w:rsidRPr="006A66D8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  <w:r w:rsidRPr="00972AB8"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  <w:t xml:space="preserve">Program 1015 Socijalna skrb </w:t>
      </w:r>
      <w:r w:rsidR="00AF733C"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  <w:t>–</w:t>
      </w:r>
      <w:r w:rsidRPr="00972AB8"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  <w:t xml:space="preserve"> </w:t>
      </w:r>
      <w:r w:rsidR="00AF733C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ostvaren je u iznosu od 497.727,60 kn odnosno 46,60% plana. Odnosi se na naknade građanima i kućanstvima u iznosu od 234.600,00 kn, sufinanciranje programa udruga u iznosu od 25.500,00 kn te provedbu projekta Podrškom za njih u iznosu od 197.627,60 kn koji je financirana pomoćima temeljem prijenosa EU sredstava. </w:t>
      </w:r>
    </w:p>
    <w:p w14:paraId="75F07ED5" w14:textId="77777777" w:rsidR="00217AC4" w:rsidRPr="006A66D8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263E951C" w14:textId="276634D2" w:rsidR="00217AC4" w:rsidRPr="00AF733C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</w:pPr>
      <w:r w:rsidRPr="00AF733C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Program 1016 Zdravstvo </w:t>
      </w:r>
      <w:r w:rsidR="00AF733C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>–</w:t>
      </w:r>
      <w:r w:rsidRPr="00AF733C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 </w:t>
      </w:r>
      <w:r w:rsidR="00AF733C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ostvaren je u iznosu od 40.000,00 kn odnosno 66,67% plana a odnosi se na pomoćima zdravstvenim ustanovama. </w:t>
      </w:r>
    </w:p>
    <w:p w14:paraId="49EB2405" w14:textId="77777777" w:rsidR="00217AC4" w:rsidRPr="006A66D8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i/>
          <w:iCs/>
          <w:color w:val="FF0000"/>
          <w:sz w:val="24"/>
          <w:szCs w:val="24"/>
          <w:lang w:eastAsia="hr-HR"/>
        </w:rPr>
      </w:pPr>
    </w:p>
    <w:p w14:paraId="5CD1AD48" w14:textId="77777777" w:rsidR="00217AC4" w:rsidRPr="00AF733C" w:rsidRDefault="00217AC4" w:rsidP="00217AC4">
      <w:pPr>
        <w:spacing w:after="0"/>
        <w:jc w:val="both"/>
        <w:rPr>
          <w:rFonts w:ascii="Arial Narrow" w:hAnsi="Arial Narrow"/>
          <w:i/>
          <w:iCs/>
          <w:sz w:val="24"/>
          <w:szCs w:val="24"/>
          <w:lang w:eastAsia="hr-HR"/>
        </w:rPr>
      </w:pPr>
      <w:r w:rsidRPr="00AF733C">
        <w:rPr>
          <w:rFonts w:ascii="Arial Narrow" w:hAnsi="Arial Narrow"/>
          <w:i/>
          <w:iCs/>
          <w:sz w:val="24"/>
          <w:szCs w:val="24"/>
          <w:lang w:eastAsia="hr-HR"/>
        </w:rPr>
        <w:t xml:space="preserve">Zakonske i druge pravne osnove </w:t>
      </w:r>
    </w:p>
    <w:p w14:paraId="72F17859" w14:textId="77777777" w:rsidR="00217AC4" w:rsidRPr="00AF733C" w:rsidRDefault="00217AC4" w:rsidP="00217AC4">
      <w:pPr>
        <w:spacing w:after="0"/>
        <w:jc w:val="both"/>
        <w:rPr>
          <w:rFonts w:ascii="Arial Narrow" w:hAnsi="Arial Narrow"/>
          <w:i/>
          <w:iCs/>
          <w:sz w:val="24"/>
          <w:szCs w:val="24"/>
        </w:rPr>
      </w:pPr>
      <w:r w:rsidRPr="00AF733C">
        <w:rPr>
          <w:rFonts w:ascii="Arial Narrow" w:hAnsi="Arial Narrow"/>
          <w:i/>
          <w:iCs/>
          <w:sz w:val="24"/>
          <w:szCs w:val="24"/>
          <w:lang w:eastAsia="hr-HR"/>
        </w:rPr>
        <w:t xml:space="preserve">Zakon o socijalnoj skrbi, Statut Općine Bibinje, </w:t>
      </w:r>
      <w:r w:rsidRPr="00AF733C">
        <w:rPr>
          <w:rFonts w:ascii="Arial Narrow" w:hAnsi="Arial Narrow"/>
          <w:i/>
          <w:iCs/>
          <w:sz w:val="24"/>
          <w:szCs w:val="24"/>
        </w:rPr>
        <w:t xml:space="preserve">Odluka o dodjeli jednokratne novčane potpore za novorođenu djecu na području Općine Bibinje, </w:t>
      </w:r>
    </w:p>
    <w:p w14:paraId="34A2DC54" w14:textId="77777777" w:rsidR="00217AC4" w:rsidRPr="006A66D8" w:rsidRDefault="00217AC4" w:rsidP="00217AC4">
      <w:pPr>
        <w:spacing w:after="0"/>
        <w:jc w:val="both"/>
        <w:rPr>
          <w:rFonts w:ascii="Arial Narrow" w:hAnsi="Arial Narrow"/>
          <w:i/>
          <w:iCs/>
          <w:color w:val="FF0000"/>
          <w:sz w:val="24"/>
          <w:szCs w:val="24"/>
          <w:lang w:eastAsia="hr-HR"/>
        </w:rPr>
      </w:pPr>
    </w:p>
    <w:p w14:paraId="66EB4EDE" w14:textId="77777777" w:rsidR="00217AC4" w:rsidRPr="00AF733C" w:rsidRDefault="00217AC4" w:rsidP="00217AC4">
      <w:pPr>
        <w:rPr>
          <w:rFonts w:ascii="Arial Narrow" w:hAnsi="Arial Narrow"/>
          <w:b/>
          <w:i/>
          <w:iCs/>
          <w:lang w:eastAsia="hr-HR"/>
        </w:rPr>
      </w:pPr>
      <w:r w:rsidRPr="00AF733C">
        <w:rPr>
          <w:rFonts w:ascii="Arial Narrow" w:hAnsi="Arial Narrow"/>
          <w:b/>
          <w:i/>
          <w:iCs/>
          <w:lang w:eastAsia="hr-HR"/>
        </w:rPr>
        <w:t xml:space="preserve">Glava 010-09 Gospodarstvo </w:t>
      </w:r>
    </w:p>
    <w:p w14:paraId="6C3D7802" w14:textId="3903DAD3" w:rsidR="00217AC4" w:rsidRPr="00AF733C" w:rsidRDefault="00217AC4" w:rsidP="00217AC4">
      <w:pPr>
        <w:jc w:val="both"/>
        <w:rPr>
          <w:rFonts w:ascii="Arial Narrow" w:hAnsi="Arial Narrow"/>
          <w:i/>
          <w:iCs/>
          <w:sz w:val="24"/>
          <w:szCs w:val="24"/>
        </w:rPr>
      </w:pPr>
      <w:r w:rsidRPr="00AF733C">
        <w:rPr>
          <w:rFonts w:ascii="Arial Narrow" w:hAnsi="Arial Narrow"/>
          <w:i/>
          <w:iCs/>
          <w:sz w:val="24"/>
          <w:szCs w:val="24"/>
          <w:lang w:eastAsia="hr-HR"/>
        </w:rPr>
        <w:t xml:space="preserve">Glava gospodarstvo ima tri programa  program razvoj gospodarski djelatnosti, trgovačka društva u vlasništvu općine i poljoprivreda. Cilj ove glave  </w:t>
      </w:r>
      <w:r w:rsidRPr="00AF733C">
        <w:rPr>
          <w:rFonts w:ascii="Arial Narrow" w:hAnsi="Arial Narrow"/>
          <w:i/>
          <w:iCs/>
          <w:sz w:val="24"/>
          <w:szCs w:val="24"/>
        </w:rPr>
        <w:t>doprinose razvitku i unaprjeđenju gospodarskog razvoja te poticanje za razvoj poljoprivrede na u Općine Bibi</w:t>
      </w:r>
      <w:r w:rsidR="00AF733C" w:rsidRPr="00AF733C">
        <w:rPr>
          <w:rFonts w:ascii="Arial Narrow" w:hAnsi="Arial Narrow"/>
          <w:i/>
          <w:iCs/>
          <w:sz w:val="24"/>
          <w:szCs w:val="24"/>
        </w:rPr>
        <w:t>nje.</w:t>
      </w:r>
    </w:p>
    <w:p w14:paraId="0D31CB02" w14:textId="72C91589" w:rsidR="00217AC4" w:rsidRPr="00AF733C" w:rsidRDefault="00217AC4" w:rsidP="00217AC4">
      <w:pPr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AF733C">
        <w:rPr>
          <w:rFonts w:ascii="Arial Narrow" w:hAnsi="Arial Narrow"/>
          <w:b/>
          <w:bCs/>
          <w:i/>
          <w:iCs/>
          <w:sz w:val="24"/>
          <w:szCs w:val="24"/>
        </w:rPr>
        <w:t xml:space="preserve">Program 1017 Razvoj gospodarskih djelatnosti – </w:t>
      </w:r>
      <w:r w:rsidR="00AF733C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ostvaren je u iznosu od 337.500,00 kn odnosno 13,42% plana </w:t>
      </w:r>
      <w:r w:rsidR="00B776C6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a odnosi se donaciju turističkoj zajednici  u iznosu od 100.000,00 kn i projekt šetnice u PZ </w:t>
      </w:r>
      <w:r w:rsidR="00B776C6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lastRenderedPageBreak/>
        <w:t xml:space="preserve">Lonići u iznosu od 237.500,00 kn. Odstupanje se odnosi na izgradnju komunalne infrastrukture u PZ Lonići, očekivani početak gradnje je kraj 2021. godine. </w:t>
      </w:r>
    </w:p>
    <w:p w14:paraId="4A45BCF4" w14:textId="141ED103" w:rsidR="00217AC4" w:rsidRPr="00B776C6" w:rsidRDefault="00217AC4" w:rsidP="00217AC4">
      <w:pPr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B776C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Program 1018 Trgovačka društva u vlasništvu općine Bibinje – </w:t>
      </w:r>
      <w:r w:rsidR="00B776C6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ostvaren je u iznosu od 430.774,27 kn a odnosi se na kapitalne pomoći trgovačkom društvu Bibinjac d.o.o. u iznosu od 182.000,00 kn i Odvodnji Bibinje-Sukošan d.o.o. u iznosu od 248.774,27 kn. </w:t>
      </w:r>
    </w:p>
    <w:p w14:paraId="706EC371" w14:textId="139D98EC" w:rsidR="00217AC4" w:rsidRPr="00B776C6" w:rsidRDefault="00217AC4" w:rsidP="00217AC4">
      <w:pPr>
        <w:jc w:val="both"/>
        <w:rPr>
          <w:rFonts w:ascii="Arial Narrow" w:hAnsi="Arial Narrow"/>
          <w:i/>
          <w:iCs/>
          <w:sz w:val="24"/>
          <w:szCs w:val="24"/>
        </w:rPr>
      </w:pPr>
      <w:r w:rsidRPr="00B776C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Program 1019 Poljoprivreda – </w:t>
      </w:r>
      <w:r w:rsidR="00B776C6" w:rsidRPr="00B776C6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ostvaren je u iznosu od 52.712,50 kn odnosno 12,55% plana. Odnosi se na održavanje poljskih puteva u iznosu od 52.712,50 kn. Odstupanje se odnosi na izgradnju poljskih puteva koji nisu realizirani te subvencije OPG-ovima s područja općine Bibinje. </w:t>
      </w:r>
      <w:r w:rsidRPr="00B776C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</w:p>
    <w:p w14:paraId="644CA7FB" w14:textId="77777777" w:rsidR="00217AC4" w:rsidRPr="00B776C6" w:rsidRDefault="00217AC4" w:rsidP="00217AC4">
      <w:pPr>
        <w:spacing w:after="0"/>
        <w:jc w:val="both"/>
        <w:rPr>
          <w:rFonts w:ascii="Arial Narrow" w:hAnsi="Arial Narrow"/>
          <w:i/>
          <w:iCs/>
          <w:sz w:val="24"/>
          <w:szCs w:val="24"/>
        </w:rPr>
      </w:pPr>
      <w:r w:rsidRPr="00B776C6">
        <w:rPr>
          <w:rFonts w:ascii="Arial Narrow" w:hAnsi="Arial Narrow"/>
          <w:i/>
          <w:iCs/>
          <w:sz w:val="24"/>
          <w:szCs w:val="24"/>
        </w:rPr>
        <w:t xml:space="preserve">Zakonske i druge pravne osnove </w:t>
      </w:r>
    </w:p>
    <w:p w14:paraId="6BD5319B" w14:textId="77777777" w:rsidR="00217AC4" w:rsidRPr="00B776C6" w:rsidRDefault="00217AC4" w:rsidP="00217AC4">
      <w:pPr>
        <w:spacing w:after="0"/>
        <w:jc w:val="both"/>
        <w:rPr>
          <w:rFonts w:ascii="Arial Narrow" w:hAnsi="Arial Narrow"/>
          <w:i/>
          <w:iCs/>
          <w:sz w:val="24"/>
          <w:szCs w:val="24"/>
        </w:rPr>
      </w:pPr>
    </w:p>
    <w:p w14:paraId="6CDCF6F3" w14:textId="77777777" w:rsidR="00217AC4" w:rsidRPr="00B776C6" w:rsidRDefault="00217AC4" w:rsidP="00217AC4">
      <w:pPr>
        <w:spacing w:after="0"/>
        <w:jc w:val="both"/>
        <w:rPr>
          <w:rFonts w:ascii="Arial Narrow" w:hAnsi="Arial Narrow"/>
          <w:i/>
          <w:iCs/>
          <w:sz w:val="24"/>
          <w:szCs w:val="24"/>
          <w:lang w:eastAsia="hr-HR"/>
        </w:rPr>
      </w:pPr>
      <w:r w:rsidRPr="00B776C6">
        <w:rPr>
          <w:rFonts w:ascii="Arial Narrow" w:hAnsi="Arial Narrow"/>
          <w:i/>
          <w:iCs/>
          <w:sz w:val="24"/>
          <w:szCs w:val="24"/>
          <w:lang w:eastAsia="hr-HR"/>
        </w:rPr>
        <w:t>Statut Općine Bibinje</w:t>
      </w:r>
    </w:p>
    <w:p w14:paraId="73FABAFD" w14:textId="77777777" w:rsidR="00217AC4" w:rsidRPr="006A66D8" w:rsidRDefault="00217AC4" w:rsidP="00217AC4">
      <w:pPr>
        <w:rPr>
          <w:rFonts w:ascii="Arial Narrow" w:hAnsi="Arial Narrow"/>
          <w:b/>
          <w:i/>
          <w:iCs/>
          <w:color w:val="FF0000"/>
          <w:lang w:eastAsia="hr-HR"/>
        </w:rPr>
      </w:pPr>
    </w:p>
    <w:p w14:paraId="74E47FB5" w14:textId="77777777" w:rsidR="00217AC4" w:rsidRPr="006A66D8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7D043012" w14:textId="77777777" w:rsidR="00217AC4" w:rsidRPr="006A66D8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24B52358" w14:textId="77777777" w:rsidR="00217AC4" w:rsidRPr="006A66D8" w:rsidRDefault="00217AC4" w:rsidP="00217AC4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5419A3BC" w14:textId="77777777" w:rsidR="00217AC4" w:rsidRPr="006A66D8" w:rsidRDefault="00217AC4" w:rsidP="00217AC4">
      <w:pPr>
        <w:jc w:val="both"/>
        <w:rPr>
          <w:rFonts w:ascii="Arial Narrow" w:hAnsi="Arial Narrow"/>
          <w:i/>
          <w:iCs/>
          <w:color w:val="FF0000"/>
          <w:sz w:val="24"/>
          <w:szCs w:val="24"/>
        </w:rPr>
      </w:pPr>
    </w:p>
    <w:p w14:paraId="47D85275" w14:textId="50E03EA0" w:rsidR="00AE55E0" w:rsidRPr="00960739" w:rsidRDefault="00AE55E0" w:rsidP="00FE3CDF">
      <w:pPr>
        <w:rPr>
          <w:rFonts w:ascii="Arial Narrow" w:hAnsi="Arial Narrow"/>
          <w:sz w:val="24"/>
          <w:szCs w:val="24"/>
        </w:rPr>
      </w:pPr>
    </w:p>
    <w:p w14:paraId="45CF5E16" w14:textId="3F59434A" w:rsidR="00AE55E0" w:rsidRPr="00960739" w:rsidRDefault="00AE55E0" w:rsidP="00FE3CDF">
      <w:pPr>
        <w:rPr>
          <w:rFonts w:ascii="Arial Narrow" w:hAnsi="Arial Narrow"/>
          <w:sz w:val="24"/>
          <w:szCs w:val="24"/>
        </w:rPr>
      </w:pPr>
    </w:p>
    <w:p w14:paraId="5E774ACB" w14:textId="217D3094" w:rsidR="00AE55E0" w:rsidRPr="00960739" w:rsidRDefault="00AE55E0" w:rsidP="00FE3CDF">
      <w:pPr>
        <w:rPr>
          <w:rFonts w:ascii="Arial Narrow" w:hAnsi="Arial Narrow"/>
          <w:sz w:val="24"/>
          <w:szCs w:val="24"/>
        </w:rPr>
      </w:pPr>
    </w:p>
    <w:p w14:paraId="5ABD67A5" w14:textId="2F3E0287" w:rsidR="00AE55E0" w:rsidRPr="00960739" w:rsidRDefault="00AE55E0" w:rsidP="00FE3CDF">
      <w:pPr>
        <w:rPr>
          <w:rFonts w:ascii="Arial Narrow" w:hAnsi="Arial Narrow"/>
          <w:sz w:val="24"/>
          <w:szCs w:val="24"/>
        </w:rPr>
      </w:pPr>
    </w:p>
    <w:p w14:paraId="78F3C9DC" w14:textId="3B93EE70" w:rsidR="00AE55E0" w:rsidRPr="00960739" w:rsidRDefault="00AE55E0" w:rsidP="00FE3CDF">
      <w:pPr>
        <w:rPr>
          <w:rFonts w:ascii="Arial Narrow" w:hAnsi="Arial Narrow"/>
          <w:sz w:val="24"/>
          <w:szCs w:val="24"/>
        </w:rPr>
      </w:pPr>
    </w:p>
    <w:p w14:paraId="352F1FB8" w14:textId="77777777" w:rsidR="00AE55E0" w:rsidRPr="00FE3CDF" w:rsidRDefault="00AE55E0" w:rsidP="00FE3CDF">
      <w:pPr>
        <w:rPr>
          <w:rFonts w:ascii="Calibri" w:hAnsi="Calibri"/>
          <w:sz w:val="24"/>
          <w:szCs w:val="24"/>
        </w:rPr>
      </w:pPr>
    </w:p>
    <w:sectPr w:rsidR="00AE55E0" w:rsidRPr="00FE3CDF" w:rsidSect="00EB4EB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6F9DB" w14:textId="77777777" w:rsidR="00D612E4" w:rsidRDefault="00D612E4" w:rsidP="00AE55E0">
      <w:pPr>
        <w:spacing w:after="0" w:line="240" w:lineRule="auto"/>
      </w:pPr>
      <w:r>
        <w:separator/>
      </w:r>
    </w:p>
  </w:endnote>
  <w:endnote w:type="continuationSeparator" w:id="0">
    <w:p w14:paraId="438D593F" w14:textId="77777777" w:rsidR="00D612E4" w:rsidRDefault="00D612E4" w:rsidP="00AE5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E2379" w14:textId="77777777" w:rsidR="00D612E4" w:rsidRDefault="00D612E4" w:rsidP="00AE55E0">
      <w:pPr>
        <w:spacing w:after="0" w:line="240" w:lineRule="auto"/>
      </w:pPr>
      <w:r>
        <w:separator/>
      </w:r>
    </w:p>
  </w:footnote>
  <w:footnote w:type="continuationSeparator" w:id="0">
    <w:p w14:paraId="05B796C4" w14:textId="77777777" w:rsidR="00D612E4" w:rsidRDefault="00D612E4" w:rsidP="00AE5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1A7C07"/>
    <w:multiLevelType w:val="hybridMultilevel"/>
    <w:tmpl w:val="FC2A73B4"/>
    <w:lvl w:ilvl="0" w:tplc="3E2208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AB1339"/>
    <w:multiLevelType w:val="hybridMultilevel"/>
    <w:tmpl w:val="90E66DAA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15A"/>
    <w:rsid w:val="000172BD"/>
    <w:rsid w:val="000301B1"/>
    <w:rsid w:val="00056701"/>
    <w:rsid w:val="00087273"/>
    <w:rsid w:val="00087A09"/>
    <w:rsid w:val="00092EB7"/>
    <w:rsid w:val="000E2DFF"/>
    <w:rsid w:val="000F1E66"/>
    <w:rsid w:val="00101F39"/>
    <w:rsid w:val="001327FA"/>
    <w:rsid w:val="001720B0"/>
    <w:rsid w:val="001746BE"/>
    <w:rsid w:val="001B076B"/>
    <w:rsid w:val="001B4A19"/>
    <w:rsid w:val="001C5D0B"/>
    <w:rsid w:val="001E63EA"/>
    <w:rsid w:val="00205C26"/>
    <w:rsid w:val="00217AC4"/>
    <w:rsid w:val="0022370A"/>
    <w:rsid w:val="00233F0C"/>
    <w:rsid w:val="002424B5"/>
    <w:rsid w:val="00270504"/>
    <w:rsid w:val="00270F4D"/>
    <w:rsid w:val="002A40EF"/>
    <w:rsid w:val="002D1E8E"/>
    <w:rsid w:val="00306F83"/>
    <w:rsid w:val="00307DAB"/>
    <w:rsid w:val="00321497"/>
    <w:rsid w:val="00333173"/>
    <w:rsid w:val="0036108F"/>
    <w:rsid w:val="00364439"/>
    <w:rsid w:val="003A3ECB"/>
    <w:rsid w:val="00472815"/>
    <w:rsid w:val="00492FF2"/>
    <w:rsid w:val="004D1619"/>
    <w:rsid w:val="004D26E0"/>
    <w:rsid w:val="004E500E"/>
    <w:rsid w:val="00530D89"/>
    <w:rsid w:val="00537822"/>
    <w:rsid w:val="0059001C"/>
    <w:rsid w:val="005E23AA"/>
    <w:rsid w:val="005E2CB1"/>
    <w:rsid w:val="00600D01"/>
    <w:rsid w:val="00611253"/>
    <w:rsid w:val="00614811"/>
    <w:rsid w:val="006233C6"/>
    <w:rsid w:val="006330EC"/>
    <w:rsid w:val="00646196"/>
    <w:rsid w:val="006741FB"/>
    <w:rsid w:val="00675057"/>
    <w:rsid w:val="0069714D"/>
    <w:rsid w:val="006A224F"/>
    <w:rsid w:val="006C6734"/>
    <w:rsid w:val="00752401"/>
    <w:rsid w:val="00766636"/>
    <w:rsid w:val="00771F34"/>
    <w:rsid w:val="0078715A"/>
    <w:rsid w:val="00792847"/>
    <w:rsid w:val="007A79A9"/>
    <w:rsid w:val="007A7AB5"/>
    <w:rsid w:val="007A7CF3"/>
    <w:rsid w:val="007B51FF"/>
    <w:rsid w:val="007C285B"/>
    <w:rsid w:val="007C5F76"/>
    <w:rsid w:val="007D15CE"/>
    <w:rsid w:val="007E3CAF"/>
    <w:rsid w:val="007F3063"/>
    <w:rsid w:val="00855424"/>
    <w:rsid w:val="00874F8F"/>
    <w:rsid w:val="00876F98"/>
    <w:rsid w:val="00882309"/>
    <w:rsid w:val="008A5902"/>
    <w:rsid w:val="008F0109"/>
    <w:rsid w:val="009020EB"/>
    <w:rsid w:val="00960739"/>
    <w:rsid w:val="00972AB8"/>
    <w:rsid w:val="0098161A"/>
    <w:rsid w:val="009A11D7"/>
    <w:rsid w:val="009A1237"/>
    <w:rsid w:val="009B127F"/>
    <w:rsid w:val="009B66FD"/>
    <w:rsid w:val="00A03188"/>
    <w:rsid w:val="00A30147"/>
    <w:rsid w:val="00A53B64"/>
    <w:rsid w:val="00A63894"/>
    <w:rsid w:val="00A63DC2"/>
    <w:rsid w:val="00A73BE5"/>
    <w:rsid w:val="00A95E50"/>
    <w:rsid w:val="00AB3017"/>
    <w:rsid w:val="00AB6AD6"/>
    <w:rsid w:val="00AC013F"/>
    <w:rsid w:val="00AD1CCD"/>
    <w:rsid w:val="00AE55E0"/>
    <w:rsid w:val="00AF25DB"/>
    <w:rsid w:val="00AF733C"/>
    <w:rsid w:val="00AF74A7"/>
    <w:rsid w:val="00B0612A"/>
    <w:rsid w:val="00B569ED"/>
    <w:rsid w:val="00B57AE7"/>
    <w:rsid w:val="00B776C6"/>
    <w:rsid w:val="00BA6A96"/>
    <w:rsid w:val="00BB5B05"/>
    <w:rsid w:val="00BC0377"/>
    <w:rsid w:val="00BD0FA3"/>
    <w:rsid w:val="00BE2CC8"/>
    <w:rsid w:val="00C0069E"/>
    <w:rsid w:val="00C048E0"/>
    <w:rsid w:val="00C110FD"/>
    <w:rsid w:val="00C138A3"/>
    <w:rsid w:val="00C3775C"/>
    <w:rsid w:val="00C44E19"/>
    <w:rsid w:val="00C64C93"/>
    <w:rsid w:val="00CC6E9D"/>
    <w:rsid w:val="00D04D1B"/>
    <w:rsid w:val="00D35344"/>
    <w:rsid w:val="00D47B1C"/>
    <w:rsid w:val="00D55152"/>
    <w:rsid w:val="00D557A0"/>
    <w:rsid w:val="00D612E4"/>
    <w:rsid w:val="00D718B5"/>
    <w:rsid w:val="00D949E2"/>
    <w:rsid w:val="00DA7A42"/>
    <w:rsid w:val="00DB4C44"/>
    <w:rsid w:val="00DD3CA5"/>
    <w:rsid w:val="00DD6CDA"/>
    <w:rsid w:val="00E1773A"/>
    <w:rsid w:val="00E305E7"/>
    <w:rsid w:val="00E46B2E"/>
    <w:rsid w:val="00E4734A"/>
    <w:rsid w:val="00E56238"/>
    <w:rsid w:val="00E90A2B"/>
    <w:rsid w:val="00EA647A"/>
    <w:rsid w:val="00EB4313"/>
    <w:rsid w:val="00EB4EBF"/>
    <w:rsid w:val="00EC4E62"/>
    <w:rsid w:val="00EC75FB"/>
    <w:rsid w:val="00ED5E59"/>
    <w:rsid w:val="00F10BC9"/>
    <w:rsid w:val="00F27200"/>
    <w:rsid w:val="00F4182F"/>
    <w:rsid w:val="00F449D2"/>
    <w:rsid w:val="00F56B98"/>
    <w:rsid w:val="00F66A50"/>
    <w:rsid w:val="00F74072"/>
    <w:rsid w:val="00F77740"/>
    <w:rsid w:val="00F83F2A"/>
    <w:rsid w:val="00F84D9A"/>
    <w:rsid w:val="00F958B6"/>
    <w:rsid w:val="00F95ED1"/>
    <w:rsid w:val="00FA5919"/>
    <w:rsid w:val="00FC76BF"/>
    <w:rsid w:val="00FD6DFA"/>
    <w:rsid w:val="00FD7B2A"/>
    <w:rsid w:val="00FE3CDF"/>
    <w:rsid w:val="00FF408B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59D55"/>
  <w15:docId w15:val="{722574AB-83AA-4A54-859E-E5E0D6FDB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4811"/>
  </w:style>
  <w:style w:type="paragraph" w:styleId="Naslov1">
    <w:name w:val="heading 1"/>
    <w:basedOn w:val="Normal"/>
    <w:next w:val="Normal"/>
    <w:link w:val="Naslov1Char"/>
    <w:uiPriority w:val="9"/>
    <w:qFormat/>
    <w:rsid w:val="00217A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8">
    <w:name w:val="heading 8"/>
    <w:basedOn w:val="Normal"/>
    <w:next w:val="Normal"/>
    <w:link w:val="Naslov8Char"/>
    <w:uiPriority w:val="99"/>
    <w:unhideWhenUsed/>
    <w:qFormat/>
    <w:rsid w:val="00F27200"/>
    <w:pPr>
      <w:keepNext/>
      <w:tabs>
        <w:tab w:val="center" w:pos="1559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56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8Char">
    <w:name w:val="Naslov 8 Char"/>
    <w:basedOn w:val="Zadanifontodlomka"/>
    <w:link w:val="Naslov8"/>
    <w:uiPriority w:val="99"/>
    <w:rsid w:val="00F27200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E5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E55E0"/>
  </w:style>
  <w:style w:type="paragraph" w:styleId="Podnoje">
    <w:name w:val="footer"/>
    <w:basedOn w:val="Normal"/>
    <w:link w:val="PodnojeChar"/>
    <w:uiPriority w:val="99"/>
    <w:unhideWhenUsed/>
    <w:rsid w:val="00AE5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E55E0"/>
  </w:style>
  <w:style w:type="paragraph" w:styleId="Tekstbalonia">
    <w:name w:val="Balloon Text"/>
    <w:basedOn w:val="Normal"/>
    <w:link w:val="TekstbaloniaChar"/>
    <w:uiPriority w:val="99"/>
    <w:semiHidden/>
    <w:unhideWhenUsed/>
    <w:rsid w:val="00EB4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4EBF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217AC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FA2A5-B16E-46F9-9157-5E3577FDA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2560</TotalTime>
  <Pages>12</Pages>
  <Words>4966</Words>
  <Characters>28311</Characters>
  <Application>Microsoft Office Word</Application>
  <DocSecurity>0</DocSecurity>
  <Lines>235</Lines>
  <Paragraphs>66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45</cp:revision>
  <cp:lastPrinted>2021-07-19T08:25:00Z</cp:lastPrinted>
  <dcterms:created xsi:type="dcterms:W3CDTF">2020-07-22T21:57:00Z</dcterms:created>
  <dcterms:modified xsi:type="dcterms:W3CDTF">2021-10-29T08:07:00Z</dcterms:modified>
</cp:coreProperties>
</file>