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23" w:rsidRPr="00B85F76" w:rsidRDefault="00ED3723" w:rsidP="00ED3723">
      <w:pPr>
        <w:rPr>
          <w:b/>
        </w:rPr>
      </w:pPr>
      <w:r w:rsidRPr="00B85F76">
        <w:rPr>
          <w:b/>
        </w:rPr>
        <w:t>REPUBLIKA HRVATSKA</w:t>
      </w:r>
    </w:p>
    <w:p w:rsidR="00ED3723" w:rsidRPr="00B85F76" w:rsidRDefault="00ED3723" w:rsidP="00ED372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53340</wp:posOffset>
                </wp:positionV>
                <wp:extent cx="3886200" cy="1028700"/>
                <wp:effectExtent l="0" t="4445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0F6" w:rsidRPr="00B620AE" w:rsidRDefault="00DD40F6" w:rsidP="00ED37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189pt;margin-top:4.2pt;width:30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cjuAIAAL8FAAAOAAAAZHJzL2Uyb0RvYy54bWysVG1vmzAQ/j5p/8Hyd8rLnARQSdWGME3q&#10;XqR2P8ABE6yCzWwn0E377zubJE1bTZq28cHy2efn7rl7uMursWvRninNpchweBFgxEQpKy62Gf56&#10;X3gxRtpQUdFWCpbhR6bx1fLtm8uhT1kkG9lWTCEAETod+gw3xvSp7+uyYR3VF7JnAi5rqTpqwFRb&#10;v1J0APSu9aMgmPuDVFWvZMm0htN8usRLh1/XrDSf61ozg9oMQ27GrcqtG7v6y0uabhXtG14e0qB/&#10;kUVHuYCgJ6icGop2ir+C6nippJa1uShl58u65iVzHIBNGLxgc9fQnjkuUBzdn8qk/x9s+Wn/RSFe&#10;Qe8wErSDFt2zB20ER/JhzxUKbYmGXqfgedeDrxlv5GjdLV3d38ryQSMhVw0VW3atlBwaRitI0b30&#10;z55OONqCbIaPsoJYdGekAxpr1VlAqAgCdGjV46k9bDSohMN3cTyHnmNUwl0YRPECDMjOp+nxea+0&#10;ec9kh+wmwwr67+Dp/labyfXoYqMJWfC2dRpoxbMDwJxOIDg8tXc2DdfSH0mQrON1TDwSzdceCfLc&#10;uy5WxJsX4WKWv8tXqzz8aeOGJG14VTFhwxzlFZI/a99B6JMwTgLTsuWVhbMpabXdrFqF9hTkXbjv&#10;UJAzN/95Gq5ewOUFpTAiwU2UeMU8XnikIDMvWQSxF4TJTTIPSELy4jmlWy7Yv1NCQ4aTWTSb1PRb&#10;boH7XnOjaccNDJCWdxmOT040tRpci8q11lDeTvuzUtj0n0oB7T422inWinSSqxk3I6BYGW9k9Qja&#10;VRKUBSqEqQebRqrvGA0wQTKsv+2oYhi1HwToPwkJsSPHGWS2iMBQ5zeb8xsqSoDKsMFo2q7MNKZ2&#10;veLbBiJNf5yQ1/DP1Nyp+SkroGINmBKO1GGi2TF0bjuvp7m7/AUAAP//AwBQSwMEFAAGAAgAAAAh&#10;AMfN+SndAAAACQEAAA8AAABkcnMvZG93bnJldi54bWxMj8FOwzAQRO9I/IO1SNyoDQ1tEuJUqIgr&#10;qIVW4ubG2yQiXkex24S/ZznR42hGM2+K1eQ6ccYhtJ403M8UCKTK25ZqDZ8fr3cpiBANWdN5Qg0/&#10;GGBVXl8VJrd+pA2et7EWXEIhNxqaGPtcylA16EyY+R6JvaMfnIksh1rawYxc7jr5oNRCOtMSLzSm&#10;x3WD1ff25DTs3o5f+0S91y/usR/9pCS5TGp9ezM9P4GIOMX/MPzhMzqUzHTwJ7JBdBrmy5S/RA1p&#10;AoL9LFOsDxxcqgRkWcjLB+UvAAAA//8DAFBLAQItABQABgAIAAAAIQC2gziS/gAAAOEBAAATAAAA&#10;AAAAAAAAAAAAAAAAAABbQ29udGVudF9UeXBlc10ueG1sUEsBAi0AFAAGAAgAAAAhADj9If/WAAAA&#10;lAEAAAsAAAAAAAAAAAAAAAAALwEAAF9yZWxzLy5yZWxzUEsBAi0AFAAGAAgAAAAhAIRsByO4AgAA&#10;vwUAAA4AAAAAAAAAAAAAAAAALgIAAGRycy9lMm9Eb2MueG1sUEsBAi0AFAAGAAgAAAAhAMfN+Snd&#10;AAAACQEAAA8AAAAAAAAAAAAAAAAAEgUAAGRycy9kb3ducmV2LnhtbFBLBQYAAAAABAAEAPMAAAAc&#10;BgAAAAA=&#10;" filled="f" stroked="f">
                <v:textbox>
                  <w:txbxContent>
                    <w:p w:rsidR="00DD40F6" w:rsidRPr="00B620AE" w:rsidRDefault="00DD40F6" w:rsidP="00ED3723"/>
                  </w:txbxContent>
                </v:textbox>
              </v:shape>
            </w:pict>
          </mc:Fallback>
        </mc:AlternateContent>
      </w:r>
      <w:r w:rsidRPr="00B85F76">
        <w:rPr>
          <w:b/>
        </w:rPr>
        <w:t xml:space="preserve">ZADARSKA ŽUPANIJA </w:t>
      </w:r>
    </w:p>
    <w:p w:rsidR="00ED3723" w:rsidRPr="00B85F76" w:rsidRDefault="00ED3723" w:rsidP="00ED3723">
      <w:pPr>
        <w:rPr>
          <w:b/>
        </w:rPr>
      </w:pPr>
    </w:p>
    <w:p w:rsidR="00ED3723" w:rsidRPr="00B85F76" w:rsidRDefault="00ED3723" w:rsidP="00ED3723">
      <w:pPr>
        <w:rPr>
          <w:b/>
        </w:rPr>
      </w:pPr>
      <w:r w:rsidRPr="00B85F76">
        <w:rPr>
          <w:b/>
        </w:rPr>
        <w:t>OPĆINA BIBINJE</w:t>
      </w:r>
    </w:p>
    <w:p w:rsidR="00ED3723" w:rsidRPr="00B85F76" w:rsidRDefault="00ED3723" w:rsidP="00ED3723">
      <w:pPr>
        <w:rPr>
          <w:b/>
        </w:rPr>
      </w:pPr>
      <w:r w:rsidRPr="00B85F76">
        <w:rPr>
          <w:b/>
        </w:rPr>
        <w:t>Trg Tome Bulića 2</w:t>
      </w:r>
    </w:p>
    <w:p w:rsidR="00ED3723" w:rsidRDefault="00ED3723" w:rsidP="00ED3723">
      <w:pPr>
        <w:rPr>
          <w:b/>
        </w:rPr>
      </w:pPr>
      <w:r w:rsidRPr="00B85F76">
        <w:rPr>
          <w:b/>
        </w:rPr>
        <w:t>23 205 Bibinje</w:t>
      </w:r>
    </w:p>
    <w:p w:rsidR="00ED3723" w:rsidRDefault="00ED3723" w:rsidP="00ED3723">
      <w:pPr>
        <w:rPr>
          <w:b/>
        </w:rPr>
      </w:pPr>
      <w:r>
        <w:rPr>
          <w:b/>
        </w:rPr>
        <w:t>Šifra grada /općine: 20</w:t>
      </w:r>
    </w:p>
    <w:p w:rsidR="00ED3723" w:rsidRDefault="00ED3723" w:rsidP="00ED3723">
      <w:pPr>
        <w:rPr>
          <w:b/>
        </w:rPr>
      </w:pPr>
      <w:r>
        <w:rPr>
          <w:b/>
        </w:rPr>
        <w:t>Broj RKP-a: 34170</w:t>
      </w:r>
    </w:p>
    <w:p w:rsidR="00ED3723" w:rsidRDefault="00ED3723" w:rsidP="00ED3723">
      <w:pPr>
        <w:rPr>
          <w:b/>
        </w:rPr>
      </w:pPr>
      <w:r>
        <w:rPr>
          <w:b/>
        </w:rPr>
        <w:t>MB: 2575701</w:t>
      </w:r>
    </w:p>
    <w:p w:rsidR="00ED3723" w:rsidRPr="00B85F76" w:rsidRDefault="00ED3723" w:rsidP="00ED3723">
      <w:pPr>
        <w:rPr>
          <w:b/>
        </w:rPr>
      </w:pPr>
      <w:r>
        <w:rPr>
          <w:b/>
        </w:rPr>
        <w:t>OIB: 61803800042</w:t>
      </w:r>
    </w:p>
    <w:p w:rsidR="00ED3723" w:rsidRDefault="00ED3723" w:rsidP="00ED3723">
      <w:pPr>
        <w:rPr>
          <w:b/>
        </w:rPr>
      </w:pPr>
      <w:r>
        <w:rPr>
          <w:b/>
        </w:rPr>
        <w:t>Razina:2</w:t>
      </w:r>
      <w:r w:rsidR="001C4CF7">
        <w:rPr>
          <w:b/>
        </w:rPr>
        <w:t>3</w:t>
      </w:r>
    </w:p>
    <w:p w:rsidR="00ED3723" w:rsidRDefault="00ED3723" w:rsidP="00ED3723">
      <w:pPr>
        <w:rPr>
          <w:b/>
        </w:rPr>
      </w:pPr>
      <w:r>
        <w:rPr>
          <w:b/>
        </w:rPr>
        <w:t>Razdjel: 000</w:t>
      </w:r>
    </w:p>
    <w:p w:rsidR="00ED3723" w:rsidRDefault="00ED3723" w:rsidP="00ED3723">
      <w:pPr>
        <w:rPr>
          <w:b/>
        </w:rPr>
      </w:pPr>
      <w:r>
        <w:rPr>
          <w:b/>
        </w:rPr>
        <w:t>Šifra djelatnosti: 8411</w:t>
      </w:r>
    </w:p>
    <w:p w:rsidR="00ED3723" w:rsidRDefault="00ED3723" w:rsidP="00ED3723">
      <w:pPr>
        <w:rPr>
          <w:b/>
        </w:rPr>
      </w:pPr>
      <w:r>
        <w:rPr>
          <w:b/>
        </w:rPr>
        <w:t>Oznaka razdoblja: 201</w:t>
      </w:r>
      <w:r w:rsidR="00345589">
        <w:rPr>
          <w:b/>
        </w:rPr>
        <w:t>9</w:t>
      </w:r>
      <w:r>
        <w:rPr>
          <w:b/>
        </w:rPr>
        <w:t>-12</w:t>
      </w:r>
    </w:p>
    <w:p w:rsidR="00ED3723" w:rsidRDefault="00ED3723" w:rsidP="00ED3723"/>
    <w:p w:rsidR="00ED3723" w:rsidRDefault="00ED3723" w:rsidP="00ED3723">
      <w:pPr>
        <w:rPr>
          <w:sz w:val="28"/>
          <w:szCs w:val="28"/>
        </w:rPr>
      </w:pPr>
    </w:p>
    <w:p w:rsidR="00ED3723" w:rsidRPr="00B620AE" w:rsidRDefault="00ED3723" w:rsidP="00ED3723">
      <w:pPr>
        <w:rPr>
          <w:sz w:val="28"/>
          <w:szCs w:val="28"/>
        </w:rPr>
      </w:pPr>
    </w:p>
    <w:p w:rsidR="00ED3723" w:rsidRPr="00B620AE" w:rsidRDefault="00ED3723" w:rsidP="00ED37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BILJEŠKE UZ </w:t>
      </w:r>
      <w:r w:rsidR="001C4CF7">
        <w:rPr>
          <w:b/>
          <w:sz w:val="28"/>
          <w:szCs w:val="28"/>
        </w:rPr>
        <w:t xml:space="preserve">KONSOLIDIRANE </w:t>
      </w:r>
      <w:r>
        <w:rPr>
          <w:b/>
          <w:sz w:val="28"/>
          <w:szCs w:val="28"/>
        </w:rPr>
        <w:t>FINANCIJSKE IZVJEŠTAJE ZA RAZDOBLJE OD 01.01.201</w:t>
      </w:r>
      <w:r w:rsidR="0034558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DO 31.12.201</w:t>
      </w:r>
      <w:r w:rsidR="0034558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GODINE</w:t>
      </w:r>
    </w:p>
    <w:p w:rsidR="00ED3723" w:rsidRDefault="00ED3723" w:rsidP="00ED3723">
      <w:pPr>
        <w:jc w:val="center"/>
        <w:rPr>
          <w:b/>
        </w:rPr>
      </w:pPr>
    </w:p>
    <w:p w:rsidR="00ED3723" w:rsidRPr="001C4CF7" w:rsidRDefault="001C4CF7" w:rsidP="001C4CF7">
      <w:pPr>
        <w:jc w:val="both"/>
      </w:pPr>
      <w:r w:rsidRPr="001C4CF7">
        <w:t>Općina Bibinje ima jednog proračunskog korisnika dječji vrtić Leptirići u nastavku korisnik.</w:t>
      </w:r>
    </w:p>
    <w:p w:rsidR="00ED3723" w:rsidRDefault="00ED3723" w:rsidP="00ED3723">
      <w:pPr>
        <w:jc w:val="center"/>
        <w:rPr>
          <w:b/>
        </w:rPr>
      </w:pPr>
    </w:p>
    <w:p w:rsidR="00ED3723" w:rsidRDefault="00ED3723" w:rsidP="00ED3723">
      <w:pPr>
        <w:rPr>
          <w:b/>
          <w:i/>
        </w:rPr>
      </w:pPr>
      <w:r w:rsidRPr="00AA25BF">
        <w:rPr>
          <w:b/>
          <w:i/>
        </w:rPr>
        <w:t>Bilješke uz Izvještaj o prihodima i rashodima, primicima i izdacima (PR-RAS)</w:t>
      </w:r>
    </w:p>
    <w:p w:rsidR="00ED3723" w:rsidRDefault="00ED3723" w:rsidP="00ED3723"/>
    <w:p w:rsidR="00ED3723" w:rsidRPr="00DD2764" w:rsidRDefault="00ED3723" w:rsidP="00ED3723"/>
    <w:p w:rsidR="00ED3723" w:rsidRDefault="00ED3723" w:rsidP="00ED3723">
      <w:pPr>
        <w:rPr>
          <w:b/>
        </w:rPr>
      </w:pPr>
      <w:r w:rsidRPr="00DD2764">
        <w:rPr>
          <w:b/>
        </w:rPr>
        <w:t>Bilješka br.1-Prihodi poslovanja</w:t>
      </w:r>
    </w:p>
    <w:p w:rsidR="00ED3723" w:rsidRPr="00DD2764" w:rsidRDefault="00ED3723" w:rsidP="00ED3723">
      <w:pPr>
        <w:rPr>
          <w:b/>
        </w:rPr>
      </w:pPr>
    </w:p>
    <w:p w:rsidR="00ED3723" w:rsidRDefault="00ED3723" w:rsidP="00ED3723">
      <w:pPr>
        <w:jc w:val="both"/>
      </w:pPr>
      <w:r w:rsidRPr="008D142F">
        <w:rPr>
          <w:b/>
        </w:rPr>
        <w:t>AOP-001</w:t>
      </w:r>
      <w:r>
        <w:t xml:space="preserve"> Ostvareni prihodi poslovanja</w:t>
      </w:r>
      <w:r w:rsidR="001C4CF7">
        <w:t xml:space="preserve"> sa  korisnikom  </w:t>
      </w:r>
      <w:r>
        <w:t xml:space="preserve"> iznose </w:t>
      </w:r>
      <w:r w:rsidR="001C4CF7">
        <w:t>16.025.010</w:t>
      </w:r>
      <w:r>
        <w:t xml:space="preserve"> kun</w:t>
      </w:r>
      <w:r w:rsidR="00345589">
        <w:t>a</w:t>
      </w:r>
      <w:r>
        <w:t xml:space="preserve"> što je </w:t>
      </w:r>
      <w:r w:rsidR="00DD40F6">
        <w:t>8,6</w:t>
      </w:r>
      <w:r>
        <w:t>% više ostvareno nego u 201</w:t>
      </w:r>
      <w:r w:rsidR="00DD40F6">
        <w:t>8</w:t>
      </w:r>
      <w:r>
        <w:t xml:space="preserve">. godini. </w:t>
      </w:r>
    </w:p>
    <w:p w:rsidR="00ED3723" w:rsidRDefault="00ED3723" w:rsidP="00ED3723">
      <w:pPr>
        <w:jc w:val="both"/>
      </w:pPr>
      <w:r w:rsidRPr="00B96D00">
        <w:rPr>
          <w:b/>
        </w:rPr>
        <w:t>AOP-00</w:t>
      </w:r>
      <w:r w:rsidR="00DD40F6">
        <w:rPr>
          <w:b/>
        </w:rPr>
        <w:t>3</w:t>
      </w:r>
      <w:r>
        <w:rPr>
          <w:b/>
        </w:rPr>
        <w:t xml:space="preserve"> </w:t>
      </w:r>
      <w:r>
        <w:t>Ostvareni prihodi od poreza</w:t>
      </w:r>
      <w:r w:rsidR="00DD40F6">
        <w:t xml:space="preserve"> na dohodak</w:t>
      </w:r>
      <w:r>
        <w:t xml:space="preserve"> u 201</w:t>
      </w:r>
      <w:r w:rsidR="00DD40F6">
        <w:t>9</w:t>
      </w:r>
      <w:r>
        <w:t xml:space="preserve">. godini iznose </w:t>
      </w:r>
      <w:r w:rsidR="00DD40F6">
        <w:t xml:space="preserve">6.897.181 </w:t>
      </w:r>
      <w:r>
        <w:t>kun</w:t>
      </w:r>
      <w:r w:rsidR="00DD40F6">
        <w:t>u</w:t>
      </w:r>
      <w:r>
        <w:t xml:space="preserve">, što je </w:t>
      </w:r>
      <w:r w:rsidR="00DD40F6">
        <w:t>15,5</w:t>
      </w:r>
      <w:r>
        <w:t>% više ostvareno nego u 201</w:t>
      </w:r>
      <w:r w:rsidR="00DD40F6">
        <w:t>8</w:t>
      </w:r>
      <w:r>
        <w:t xml:space="preserve">. godini, a najviše zbog </w:t>
      </w:r>
      <w:r w:rsidR="00DD40F6">
        <w:t>rasta</w:t>
      </w:r>
      <w:r>
        <w:t xml:space="preserve"> prihoda </w:t>
      </w:r>
      <w:r w:rsidR="00DD40F6">
        <w:t xml:space="preserve">poreza na dohodak od samostalne djelatnosti i poreza na dohodak od nesamostalnog rada. </w:t>
      </w:r>
    </w:p>
    <w:p w:rsidR="0052233A" w:rsidRDefault="00A15073" w:rsidP="00ED3723">
      <w:pPr>
        <w:jc w:val="both"/>
      </w:pPr>
      <w:r w:rsidRPr="00A15073">
        <w:rPr>
          <w:b/>
        </w:rPr>
        <w:t>AOP-01</w:t>
      </w:r>
      <w:r>
        <w:rPr>
          <w:b/>
        </w:rPr>
        <w:t xml:space="preserve">8 </w:t>
      </w:r>
      <w:r>
        <w:t xml:space="preserve">Ostvareni prihodi od poreza na imovinu iznose </w:t>
      </w:r>
      <w:r w:rsidR="00DD40F6">
        <w:t xml:space="preserve">3.032.696 </w:t>
      </w:r>
      <w:r>
        <w:t>kun</w:t>
      </w:r>
      <w:r w:rsidR="00DD40F6">
        <w:t>a</w:t>
      </w:r>
      <w:r>
        <w:t xml:space="preserve"> što je </w:t>
      </w:r>
      <w:r w:rsidR="00DD40F6">
        <w:t>53,7</w:t>
      </w:r>
      <w:r>
        <w:t>% više ostvareno nego u 201</w:t>
      </w:r>
      <w:r w:rsidR="00DD40F6">
        <w:t>8</w:t>
      </w:r>
      <w:r>
        <w:t xml:space="preserve">. godini. Povremeni porezi na imovinu iznose </w:t>
      </w:r>
      <w:r w:rsidR="0052233A">
        <w:t>2.405.077</w:t>
      </w:r>
      <w:r>
        <w:t xml:space="preserve"> kuna što je </w:t>
      </w:r>
      <w:r w:rsidR="0052233A">
        <w:t>56</w:t>
      </w:r>
      <w:r>
        <w:t xml:space="preserve">% više nego prethodne godine a odnosi se na porez na promet nekretnina. </w:t>
      </w:r>
    </w:p>
    <w:p w:rsidR="00ED3723" w:rsidRDefault="00ED3723" w:rsidP="00ED3723">
      <w:pPr>
        <w:jc w:val="both"/>
      </w:pPr>
      <w:r>
        <w:rPr>
          <w:b/>
        </w:rPr>
        <w:t xml:space="preserve">AOP-045 </w:t>
      </w:r>
      <w:r>
        <w:t xml:space="preserve">Pomoći iz inozemstva i od subjekata unutar općeg proračuna iznose </w:t>
      </w:r>
      <w:r w:rsidR="006759A3">
        <w:t>1.750.818 kuna. Do značajnog rasta dolazi prikazivanja prihoda od pomoći izravnanja decentralizirane funkcije 532.557 kuna za Javnu vatrogasnu postrojbu Zadar priljev tih prihoda ide većinskom osnivaču. Ostalo</w:t>
      </w:r>
      <w:r>
        <w:t xml:space="preserve"> se </w:t>
      </w:r>
      <w:r w:rsidR="006759A3">
        <w:t>odnosi</w:t>
      </w:r>
      <w:r>
        <w:t xml:space="preserve"> kapitalne pomoći iz </w:t>
      </w:r>
      <w:r w:rsidR="006759A3">
        <w:t>D</w:t>
      </w:r>
      <w:r>
        <w:t>ržavnog proračuna</w:t>
      </w:r>
      <w:r w:rsidR="006759A3">
        <w:t xml:space="preserve"> za sufinanciranje izrade projekta dječjeg vrtića u iznosu od 200.000 kuna i uređenje plaže </w:t>
      </w:r>
      <w:proofErr w:type="spellStart"/>
      <w:r w:rsidR="006759A3">
        <w:t>Lipauske</w:t>
      </w:r>
      <w:proofErr w:type="spellEnd"/>
      <w:r w:rsidR="006759A3">
        <w:t xml:space="preserve"> 191.000 kuna te financiranje izrade projekta uređenja plaže </w:t>
      </w:r>
      <w:proofErr w:type="spellStart"/>
      <w:r w:rsidR="006759A3">
        <w:t>Lipauske</w:t>
      </w:r>
      <w:proofErr w:type="spellEnd"/>
      <w:r w:rsidR="006759A3">
        <w:t xml:space="preserve"> iz Županijskog proračuna u iznosu od 47.000 kuna</w:t>
      </w:r>
      <w:r w:rsidR="00F2597E">
        <w:t>.</w:t>
      </w:r>
      <w:r w:rsidR="00E10628">
        <w:t xml:space="preserve"> Tekuće pomoći temeljem prijenosa EU sredstava iznose 738.224 kuna a odnose na projekt </w:t>
      </w:r>
      <w:proofErr w:type="spellStart"/>
      <w:r w:rsidR="00E10628">
        <w:t>ispunjenije</w:t>
      </w:r>
      <w:proofErr w:type="spellEnd"/>
      <w:r w:rsidR="00E10628">
        <w:t xml:space="preserve"> djetinjstvo DV Leptirići.</w:t>
      </w:r>
    </w:p>
    <w:p w:rsidR="00ED3723" w:rsidRDefault="00ED3723" w:rsidP="00ED3723">
      <w:pPr>
        <w:jc w:val="both"/>
      </w:pPr>
      <w:r>
        <w:rPr>
          <w:b/>
        </w:rPr>
        <w:t>AOP-0</w:t>
      </w:r>
      <w:r w:rsidR="00F2597E">
        <w:rPr>
          <w:b/>
        </w:rPr>
        <w:t>83</w:t>
      </w:r>
      <w:r>
        <w:rPr>
          <w:b/>
        </w:rPr>
        <w:t xml:space="preserve"> </w:t>
      </w:r>
      <w:r>
        <w:t xml:space="preserve">Prihodi od </w:t>
      </w:r>
      <w:r w:rsidR="00F2597E">
        <w:t xml:space="preserve">nefinancijske </w:t>
      </w:r>
      <w:r>
        <w:t>imovine u 201</w:t>
      </w:r>
      <w:r w:rsidR="00E10628">
        <w:t>9</w:t>
      </w:r>
      <w:r>
        <w:t xml:space="preserve">. godini iznose </w:t>
      </w:r>
      <w:r w:rsidR="00E10628">
        <w:t>928.745</w:t>
      </w:r>
      <w:r>
        <w:t xml:space="preserve"> kun</w:t>
      </w:r>
      <w:r w:rsidR="00E10628">
        <w:t>a</w:t>
      </w:r>
      <w:r>
        <w:t xml:space="preserve"> ili </w:t>
      </w:r>
      <w:r w:rsidR="00E10628">
        <w:t>1,8</w:t>
      </w:r>
      <w:r>
        <w:t xml:space="preserve">% </w:t>
      </w:r>
      <w:r w:rsidR="00E10628">
        <w:t>manje</w:t>
      </w:r>
      <w:r>
        <w:t xml:space="preserve"> nego što je ostvareno u 201</w:t>
      </w:r>
      <w:r w:rsidR="00E10628">
        <w:t>8</w:t>
      </w:r>
      <w:r>
        <w:t xml:space="preserve">. godini. </w:t>
      </w:r>
      <w:r w:rsidR="00F2597E">
        <w:t xml:space="preserve">Prihodi od nefinancijske imovine se odnose na prihode od naknada za koncesiju </w:t>
      </w:r>
      <w:r w:rsidR="00E10628">
        <w:t>495,003</w:t>
      </w:r>
      <w:r w:rsidR="00F2597E">
        <w:t xml:space="preserve"> kune, prihodi od zakupa i iznajmljivanja imovine </w:t>
      </w:r>
      <w:r w:rsidR="00E10628">
        <w:t>136.705</w:t>
      </w:r>
      <w:r w:rsidR="00F2597E">
        <w:t xml:space="preserve"> kun</w:t>
      </w:r>
      <w:r w:rsidR="00E10628">
        <w:t>a</w:t>
      </w:r>
      <w:r w:rsidR="00F2597E">
        <w:t xml:space="preserve">, naknada za korištenje nefinancijske imovine </w:t>
      </w:r>
      <w:r w:rsidR="00E10628">
        <w:t>247.902</w:t>
      </w:r>
      <w:r w:rsidR="00D51ED8">
        <w:t xml:space="preserve"> kune te ostali prihoda od  nefinancijske imovine </w:t>
      </w:r>
      <w:r w:rsidR="00E10628">
        <w:t>49.135</w:t>
      </w:r>
      <w:r w:rsidR="00D51ED8">
        <w:t xml:space="preserve"> kun</w:t>
      </w:r>
      <w:r w:rsidR="00E10628">
        <w:t>a</w:t>
      </w:r>
      <w:r w:rsidR="00D51ED8">
        <w:t xml:space="preserve">. </w:t>
      </w:r>
      <w:r w:rsidR="00E10628">
        <w:t>Do malog pada je došlo zbog smanjenih prihoda od naknade za zadržavanje nezakonito izgrađenih zgrada.</w:t>
      </w:r>
    </w:p>
    <w:p w:rsidR="00ED3723" w:rsidRDefault="00ED3723" w:rsidP="00ED3723">
      <w:pPr>
        <w:jc w:val="both"/>
      </w:pPr>
      <w:r>
        <w:rPr>
          <w:b/>
        </w:rPr>
        <w:t xml:space="preserve">AOP-105 </w:t>
      </w:r>
      <w:r>
        <w:t>Prihodi od upravnih i administrativnih pristojbi u 201</w:t>
      </w:r>
      <w:r w:rsidR="00E10628">
        <w:t>9</w:t>
      </w:r>
      <w:r>
        <w:t xml:space="preserve">. godini iznose </w:t>
      </w:r>
      <w:r w:rsidR="00E10628">
        <w:t>3.</w:t>
      </w:r>
      <w:r w:rsidR="001C4CF7">
        <w:t>100.319</w:t>
      </w:r>
      <w:r>
        <w:t xml:space="preserve"> kun</w:t>
      </w:r>
      <w:r w:rsidR="00D51ED8">
        <w:t>a</w:t>
      </w:r>
      <w:r>
        <w:t xml:space="preserve"> ili </w:t>
      </w:r>
      <w:r w:rsidR="001C4CF7">
        <w:t>36,2</w:t>
      </w:r>
      <w:r>
        <w:t xml:space="preserve">% </w:t>
      </w:r>
      <w:r w:rsidR="00E10628">
        <w:t>manje</w:t>
      </w:r>
      <w:r>
        <w:t xml:space="preserve"> nego 201</w:t>
      </w:r>
      <w:r w:rsidR="00E10628">
        <w:t>8</w:t>
      </w:r>
      <w:r>
        <w:t>. godin</w:t>
      </w:r>
      <w:r w:rsidR="00D51ED8">
        <w:t>i</w:t>
      </w:r>
      <w:r>
        <w:t xml:space="preserve">. Do </w:t>
      </w:r>
      <w:r w:rsidR="00E10628">
        <w:t>smanjenja</w:t>
      </w:r>
      <w:r>
        <w:t xml:space="preserve"> prihoda je došlo najviše zbog </w:t>
      </w:r>
      <w:r w:rsidR="00E10628">
        <w:t>smanjene naplate</w:t>
      </w:r>
      <w:r>
        <w:t xml:space="preserve"> prihoda </w:t>
      </w:r>
      <w:r>
        <w:lastRenderedPageBreak/>
        <w:t>od</w:t>
      </w:r>
      <w:r w:rsidR="00D51ED8">
        <w:t xml:space="preserve"> sufinanciranja katastarske izmjere u iznosu od </w:t>
      </w:r>
      <w:r w:rsidR="00E10628">
        <w:t>724.281</w:t>
      </w:r>
      <w:r w:rsidR="00D51ED8">
        <w:t xml:space="preserve"> kun</w:t>
      </w:r>
      <w:r w:rsidR="00E10628">
        <w:t>u što je 62,5% manje nego prethodne godine</w:t>
      </w:r>
      <w:r w:rsidR="00D51ED8">
        <w:t>. Prihodi</w:t>
      </w:r>
      <w:r>
        <w:t xml:space="preserve"> komunalnog doprinosa iznose </w:t>
      </w:r>
      <w:r w:rsidR="00E10628">
        <w:t>724.281</w:t>
      </w:r>
      <w:r w:rsidR="00D51ED8">
        <w:t xml:space="preserve"> </w:t>
      </w:r>
      <w:r>
        <w:t>kun</w:t>
      </w:r>
      <w:r w:rsidR="00E10628">
        <w:t>u</w:t>
      </w:r>
      <w:r>
        <w:t xml:space="preserve"> </w:t>
      </w:r>
      <w:r w:rsidR="00D51ED8">
        <w:t xml:space="preserve">što je </w:t>
      </w:r>
      <w:r w:rsidR="00E10628">
        <w:t>46,7</w:t>
      </w:r>
      <w:r>
        <w:t xml:space="preserve">% </w:t>
      </w:r>
      <w:r w:rsidR="00D51ED8">
        <w:t xml:space="preserve">manje </w:t>
      </w:r>
      <w:r>
        <w:t>u odnosu na 201</w:t>
      </w:r>
      <w:r w:rsidR="00E10628">
        <w:t>8</w:t>
      </w:r>
      <w:r>
        <w:t xml:space="preserve">. godinu. </w:t>
      </w:r>
      <w:r w:rsidR="00D51ED8">
        <w:t>Prihodi od komunalne naknade iznose 1.</w:t>
      </w:r>
      <w:r w:rsidR="00E10628">
        <w:t>241.601</w:t>
      </w:r>
      <w:r w:rsidR="00D51ED8">
        <w:t xml:space="preserve"> kun</w:t>
      </w:r>
      <w:r w:rsidR="00E10628">
        <w:t>u</w:t>
      </w:r>
      <w:r w:rsidR="00D51ED8">
        <w:t xml:space="preserve"> što je </w:t>
      </w:r>
      <w:r w:rsidR="00E10628">
        <w:t>14,7</w:t>
      </w:r>
      <w:r w:rsidR="00D51ED8">
        <w:t xml:space="preserve">% </w:t>
      </w:r>
      <w:r w:rsidR="00E10628">
        <w:t>više</w:t>
      </w:r>
      <w:r w:rsidR="00D51ED8">
        <w:t xml:space="preserve"> u odnosu na 201</w:t>
      </w:r>
      <w:r w:rsidR="00E10628">
        <w:t>8</w:t>
      </w:r>
      <w:r w:rsidR="00D51ED8">
        <w:t xml:space="preserve">. godinu. </w:t>
      </w:r>
      <w:r w:rsidR="00E10628">
        <w:t>Do povećanja prihoda od komunalne naknade došlo je zbog otvaranje gospodarskih objekata u poslovnoj zoni.</w:t>
      </w:r>
    </w:p>
    <w:p w:rsidR="00ED3723" w:rsidRPr="0018162F" w:rsidRDefault="00ED3723" w:rsidP="00ED3723">
      <w:pPr>
        <w:jc w:val="both"/>
      </w:pPr>
      <w:r w:rsidRPr="006D2C2F">
        <w:rPr>
          <w:b/>
        </w:rPr>
        <w:t>AOP-123</w:t>
      </w:r>
      <w:r>
        <w:t xml:space="preserve"> Tekuće donacije su ostvarene u iznosu od </w:t>
      </w:r>
      <w:r w:rsidR="001C4CF7">
        <w:t>34.900</w:t>
      </w:r>
      <w:r>
        <w:t xml:space="preserve"> kuna </w:t>
      </w:r>
      <w:r w:rsidR="00E10628">
        <w:t>što je</w:t>
      </w:r>
      <w:r>
        <w:t xml:space="preserve"> </w:t>
      </w:r>
      <w:r w:rsidR="001C4CF7">
        <w:t>52,3</w:t>
      </w:r>
      <w:r>
        <w:t xml:space="preserve">% </w:t>
      </w:r>
      <w:r w:rsidR="00E10628">
        <w:t>više ostvareno</w:t>
      </w:r>
      <w:r>
        <w:t xml:space="preserve"> nego u 201</w:t>
      </w:r>
      <w:r w:rsidR="00E10628">
        <w:t>8</w:t>
      </w:r>
      <w:r>
        <w:t xml:space="preserve">. godini, a odnose se na donacije za </w:t>
      </w:r>
      <w:proofErr w:type="spellStart"/>
      <w:r>
        <w:t>Raspivano</w:t>
      </w:r>
      <w:proofErr w:type="spellEnd"/>
      <w:r>
        <w:t xml:space="preserve"> Bibinje</w:t>
      </w:r>
      <w:r w:rsidR="001C4CF7">
        <w:t xml:space="preserve"> i donacija lovačkog društva korisniku u iznosu od 16.400 kuna.</w:t>
      </w:r>
    </w:p>
    <w:p w:rsidR="00ED3723" w:rsidRDefault="00ED3723" w:rsidP="00ED3723">
      <w:pPr>
        <w:jc w:val="both"/>
      </w:pPr>
      <w:r w:rsidRPr="00790504">
        <w:rPr>
          <w:b/>
        </w:rPr>
        <w:t>AOP-</w:t>
      </w:r>
      <w:r>
        <w:rPr>
          <w:b/>
        </w:rPr>
        <w:t xml:space="preserve">136 </w:t>
      </w:r>
      <w:r>
        <w:t xml:space="preserve">Ostvareni prihodi od kazni, upravnih mjera i ostalih prihoda ostvareni su u iznosu od </w:t>
      </w:r>
      <w:r w:rsidR="00CF7B3C">
        <w:t>34.970</w:t>
      </w:r>
      <w:r>
        <w:t xml:space="preserve"> kun</w:t>
      </w:r>
      <w:r w:rsidR="00D51ED8">
        <w:t>u</w:t>
      </w:r>
      <w:r>
        <w:t xml:space="preserve"> što je </w:t>
      </w:r>
      <w:r w:rsidR="00CF7B3C">
        <w:t>59,9</w:t>
      </w:r>
      <w:r>
        <w:t xml:space="preserve">% </w:t>
      </w:r>
      <w:r w:rsidR="00E10628">
        <w:t>manje</w:t>
      </w:r>
      <w:r>
        <w:t xml:space="preserve"> nego ostvareno u 201</w:t>
      </w:r>
      <w:r w:rsidR="00E10628">
        <w:t>8</w:t>
      </w:r>
      <w:r>
        <w:t xml:space="preserve">. godini, a odnosi se najviše na </w:t>
      </w:r>
      <w:proofErr w:type="spellStart"/>
      <w:r>
        <w:t>prefakturiranja</w:t>
      </w:r>
      <w:proofErr w:type="spellEnd"/>
      <w:r>
        <w:t xml:space="preserve"> i prihodi od naplate troškova ovrhe.</w:t>
      </w:r>
      <w:r w:rsidR="00CF7B3C">
        <w:t xml:space="preserve"> Do smanjenja je došlo jer se troškovi vode više ne </w:t>
      </w:r>
      <w:proofErr w:type="spellStart"/>
      <w:r w:rsidR="00CF7B3C">
        <w:t>prefaktuririaju</w:t>
      </w:r>
      <w:proofErr w:type="spellEnd"/>
      <w:r w:rsidR="00CF7B3C">
        <w:t>.</w:t>
      </w:r>
    </w:p>
    <w:p w:rsidR="00ED3723" w:rsidRPr="0022323E" w:rsidRDefault="00ED3723" w:rsidP="00ED3723">
      <w:pPr>
        <w:jc w:val="both"/>
      </w:pPr>
    </w:p>
    <w:p w:rsidR="00ED3723" w:rsidRDefault="00ED3723" w:rsidP="00ED3723">
      <w:pPr>
        <w:rPr>
          <w:b/>
        </w:rPr>
      </w:pPr>
      <w:r>
        <w:rPr>
          <w:b/>
        </w:rPr>
        <w:t>Bilješka br.2-Rashodi poslovanja</w:t>
      </w:r>
    </w:p>
    <w:p w:rsidR="00ED3723" w:rsidRDefault="00ED3723" w:rsidP="00ED3723">
      <w:pPr>
        <w:jc w:val="both"/>
        <w:rPr>
          <w:b/>
        </w:rPr>
      </w:pPr>
    </w:p>
    <w:p w:rsidR="00ED3723" w:rsidRDefault="00ED3723" w:rsidP="00ED3723">
      <w:pPr>
        <w:jc w:val="both"/>
      </w:pPr>
      <w:r w:rsidRPr="008D142F">
        <w:rPr>
          <w:b/>
        </w:rPr>
        <w:t>AOP-1</w:t>
      </w:r>
      <w:r>
        <w:rPr>
          <w:b/>
        </w:rPr>
        <w:t>48</w:t>
      </w:r>
      <w:r>
        <w:t xml:space="preserve"> Ostvareni rashodi poslovanja </w:t>
      </w:r>
      <w:r w:rsidR="00D103CF">
        <w:t xml:space="preserve">sa </w:t>
      </w:r>
      <w:r w:rsidR="001C4CF7">
        <w:t xml:space="preserve"> korisnikom </w:t>
      </w:r>
      <w:r>
        <w:t xml:space="preserve">iznose </w:t>
      </w:r>
      <w:r w:rsidR="001C4CF7">
        <w:t>18.233.378</w:t>
      </w:r>
      <w:r>
        <w:t xml:space="preserve"> k</w:t>
      </w:r>
      <w:r w:rsidR="00CF7B3C">
        <w:t>un</w:t>
      </w:r>
      <w:r w:rsidR="001C4CF7">
        <w:t>a</w:t>
      </w:r>
      <w:r>
        <w:t xml:space="preserve"> što je </w:t>
      </w:r>
      <w:r w:rsidR="00CF7B3C">
        <w:t>24,</w:t>
      </w:r>
      <w:r w:rsidR="001C4CF7">
        <w:t>3</w:t>
      </w:r>
      <w:r>
        <w:t>% ostvareno više nego u 201</w:t>
      </w:r>
      <w:r w:rsidR="00CF7B3C">
        <w:t>8</w:t>
      </w:r>
      <w:r>
        <w:t>. godini.</w:t>
      </w:r>
    </w:p>
    <w:p w:rsidR="00ED3723" w:rsidRDefault="00ED3723" w:rsidP="00ED3723">
      <w:pPr>
        <w:jc w:val="both"/>
      </w:pPr>
      <w:r w:rsidRPr="004C69DA">
        <w:rPr>
          <w:b/>
        </w:rPr>
        <w:t>AOP 14</w:t>
      </w:r>
      <w:r>
        <w:rPr>
          <w:b/>
        </w:rPr>
        <w:t>9</w:t>
      </w:r>
      <w:r>
        <w:t xml:space="preserve">- Rashodi za zaposlene ostvareni su u iznosu od </w:t>
      </w:r>
      <w:r w:rsidR="001C4CF7">
        <w:t>1.766.437</w:t>
      </w:r>
      <w:r>
        <w:t xml:space="preserve"> kun</w:t>
      </w:r>
      <w:r w:rsidR="00CF7B3C">
        <w:t>a</w:t>
      </w:r>
      <w:r>
        <w:t xml:space="preserve"> ili </w:t>
      </w:r>
      <w:r w:rsidR="001C4CF7">
        <w:t>25</w:t>
      </w:r>
      <w:r>
        <w:t>% više nego što je ostvareno u 201</w:t>
      </w:r>
      <w:r w:rsidR="00CF7B3C">
        <w:t>8</w:t>
      </w:r>
      <w:r>
        <w:t xml:space="preserve">. godini, </w:t>
      </w:r>
      <w:r w:rsidR="00DC68C7">
        <w:t xml:space="preserve">do rasta je došlo </w:t>
      </w:r>
      <w:r w:rsidR="00CF7B3C">
        <w:t>zbog povećanje koeficijenata službenicima, dužnosnicima i namještenicima</w:t>
      </w:r>
      <w:r w:rsidR="001C4CF7">
        <w:t xml:space="preserve">, </w:t>
      </w:r>
      <w:r w:rsidR="00D103CF">
        <w:t xml:space="preserve">povećanja plaća </w:t>
      </w:r>
      <w:r w:rsidR="001C4CF7">
        <w:t xml:space="preserve"> korisniku te novih zaposlenja kod korisnika kroz projekt </w:t>
      </w:r>
      <w:proofErr w:type="spellStart"/>
      <w:r w:rsidR="001C4CF7">
        <w:t>ispunjenije</w:t>
      </w:r>
      <w:proofErr w:type="spellEnd"/>
      <w:r w:rsidR="001C4CF7">
        <w:t xml:space="preserve"> djetinjstvo </w:t>
      </w:r>
      <w:r w:rsidR="00D103CF">
        <w:t>koji se financira iz europskog fonda.</w:t>
      </w:r>
    </w:p>
    <w:p w:rsidR="00DC68C7" w:rsidRPr="00DC68C7" w:rsidRDefault="00DC68C7" w:rsidP="00ED3723">
      <w:pPr>
        <w:jc w:val="both"/>
        <w:rPr>
          <w:b/>
        </w:rPr>
      </w:pPr>
      <w:r w:rsidRPr="00DC68C7">
        <w:rPr>
          <w:b/>
        </w:rPr>
        <w:t>AOP 155</w:t>
      </w:r>
      <w:r>
        <w:rPr>
          <w:b/>
        </w:rPr>
        <w:t xml:space="preserve"> – </w:t>
      </w:r>
      <w:r w:rsidRPr="00DC68C7">
        <w:t xml:space="preserve">Ostali rashodi za zaposlene iznose </w:t>
      </w:r>
      <w:r w:rsidR="00D103CF">
        <w:t>102.888</w:t>
      </w:r>
      <w:r w:rsidRPr="00DC68C7">
        <w:t xml:space="preserve"> ku</w:t>
      </w:r>
      <w:r w:rsidR="00D103CF">
        <w:t>n</w:t>
      </w:r>
      <w:r w:rsidRPr="00DC68C7">
        <w:t>a odnose se na božićnice, regres, darovi za djecu te ostale nagrade.</w:t>
      </w:r>
    </w:p>
    <w:p w:rsidR="00ED3723" w:rsidRDefault="00ED3723" w:rsidP="00ED3723">
      <w:pPr>
        <w:jc w:val="both"/>
      </w:pPr>
      <w:r w:rsidRPr="004C69DA">
        <w:rPr>
          <w:b/>
        </w:rPr>
        <w:t>AOP-160</w:t>
      </w:r>
      <w:r>
        <w:t xml:space="preserve"> Materijalni rashodi su ostvareni u iznosu od </w:t>
      </w:r>
      <w:r w:rsidR="00D103CF">
        <w:t>9.052.841</w:t>
      </w:r>
      <w:r>
        <w:t xml:space="preserve"> kun</w:t>
      </w:r>
      <w:r w:rsidR="00D103CF">
        <w:t>u</w:t>
      </w:r>
      <w:r>
        <w:t xml:space="preserve"> ili </w:t>
      </w:r>
      <w:r w:rsidR="00CF7B3C">
        <w:t xml:space="preserve">što je </w:t>
      </w:r>
      <w:r w:rsidR="00D103CF">
        <w:t>6,7</w:t>
      </w:r>
      <w:r>
        <w:t xml:space="preserve">% </w:t>
      </w:r>
      <w:r w:rsidR="00CF7B3C">
        <w:t>manje</w:t>
      </w:r>
      <w:r>
        <w:t xml:space="preserve"> nego što je ostvareno </w:t>
      </w:r>
      <w:r w:rsidR="00DC68C7">
        <w:t xml:space="preserve">u </w:t>
      </w:r>
      <w:r>
        <w:t>201</w:t>
      </w:r>
      <w:r w:rsidR="00CF7B3C">
        <w:t>8. godini. Do smanjenja</w:t>
      </w:r>
      <w:r>
        <w:t xml:space="preserve"> na ovoj stavci je došlo zbog </w:t>
      </w:r>
      <w:r w:rsidR="00CF7B3C">
        <w:t xml:space="preserve">smanjenih rashoda od </w:t>
      </w:r>
      <w:r>
        <w:t>projekta katastarska izmjera koji počeo krajem 2017. godine</w:t>
      </w:r>
      <w:r w:rsidR="00DC68C7">
        <w:t xml:space="preserve"> te do </w:t>
      </w:r>
      <w:r w:rsidR="00CF7B3C">
        <w:t xml:space="preserve">smanjenih </w:t>
      </w:r>
      <w:r w:rsidR="00DC68C7">
        <w:t>usluga teku</w:t>
      </w:r>
      <w:r w:rsidR="00CF7B3C">
        <w:t>ćeg i investicijskog održavanja</w:t>
      </w:r>
      <w:r w:rsidR="00D103CF">
        <w:t>.</w:t>
      </w:r>
    </w:p>
    <w:p w:rsidR="00D103CF" w:rsidRPr="00D103CF" w:rsidRDefault="00D103CF" w:rsidP="00ED3723">
      <w:pPr>
        <w:jc w:val="both"/>
      </w:pPr>
      <w:r w:rsidRPr="00D103CF">
        <w:rPr>
          <w:b/>
        </w:rPr>
        <w:t>AOP -168</w:t>
      </w:r>
      <w:r>
        <w:rPr>
          <w:b/>
        </w:rPr>
        <w:t xml:space="preserve"> </w:t>
      </w:r>
      <w:r>
        <w:t>Materijal i sirovine ostvareni su u iznosu od 167.494 kuna. Do značajnog rasta ovih rashoda došlo je zbog uvođenje toplog obroka za djecu u dječjem vrtiću Leptirići.</w:t>
      </w:r>
    </w:p>
    <w:p w:rsidR="00CF7B3C" w:rsidRPr="00CF7B3C" w:rsidRDefault="00CF7B3C" w:rsidP="00ED3723">
      <w:pPr>
        <w:jc w:val="both"/>
        <w:rPr>
          <w:b/>
        </w:rPr>
      </w:pPr>
      <w:r w:rsidRPr="00CF7B3C">
        <w:rPr>
          <w:b/>
        </w:rPr>
        <w:t>AOP-173</w:t>
      </w:r>
      <w:r>
        <w:rPr>
          <w:b/>
        </w:rPr>
        <w:t xml:space="preserve"> </w:t>
      </w:r>
      <w:r w:rsidRPr="00CF7B3C">
        <w:t>Do značajnog rasta sitnog inventara u 2019. godini je došlo zbog nabave 100 suncobrana za uređenje plaža</w:t>
      </w:r>
      <w:r>
        <w:t>.</w:t>
      </w:r>
    </w:p>
    <w:p w:rsidR="00ED3723" w:rsidRDefault="00ED3723" w:rsidP="00ED3723">
      <w:pPr>
        <w:jc w:val="both"/>
      </w:pPr>
      <w:r>
        <w:rPr>
          <w:b/>
        </w:rPr>
        <w:t xml:space="preserve">AOP-193 </w:t>
      </w:r>
      <w:r w:rsidRPr="00986CDC">
        <w:t>Financijski rashodi su ostvareni u iznosu</w:t>
      </w:r>
      <w:r>
        <w:t xml:space="preserve"> od </w:t>
      </w:r>
      <w:r w:rsidR="00D103CF">
        <w:t>117.040</w:t>
      </w:r>
      <w:r>
        <w:t xml:space="preserve"> kun</w:t>
      </w:r>
      <w:r w:rsidR="00D103CF">
        <w:t>a</w:t>
      </w:r>
      <w:r>
        <w:t xml:space="preserve"> ili </w:t>
      </w:r>
      <w:r w:rsidR="00D103CF">
        <w:t>4,5</w:t>
      </w:r>
      <w:r>
        <w:t>% manje nego u 201</w:t>
      </w:r>
      <w:r w:rsidR="00CF7B3C">
        <w:t>8</w:t>
      </w:r>
      <w:r>
        <w:t xml:space="preserve">. godini, a najviše zbog smanjenih kamata na kredit. </w:t>
      </w:r>
    </w:p>
    <w:p w:rsidR="00CF7B3C" w:rsidRDefault="00DC68C7" w:rsidP="00ED3723">
      <w:pPr>
        <w:jc w:val="both"/>
      </w:pPr>
      <w:r w:rsidRPr="00DC68C7">
        <w:rPr>
          <w:b/>
        </w:rPr>
        <w:t>AOP 21</w:t>
      </w:r>
      <w:r w:rsidR="00B23E0C">
        <w:rPr>
          <w:b/>
        </w:rPr>
        <w:t>5</w:t>
      </w:r>
      <w:r w:rsidRPr="00DC68C7">
        <w:rPr>
          <w:b/>
        </w:rPr>
        <w:t xml:space="preserve"> </w:t>
      </w:r>
      <w:r w:rsidR="00B23E0C">
        <w:rPr>
          <w:b/>
        </w:rPr>
        <w:t>–</w:t>
      </w:r>
      <w:r>
        <w:rPr>
          <w:b/>
        </w:rPr>
        <w:t xml:space="preserve"> </w:t>
      </w:r>
      <w:r w:rsidR="00B23E0C" w:rsidRPr="00B23E0C">
        <w:t xml:space="preserve">Subvencije trgovačkim društvima u javnom sektoru iznose </w:t>
      </w:r>
      <w:r w:rsidR="00CF7B3C">
        <w:t>45.744</w:t>
      </w:r>
      <w:r w:rsidR="00B23E0C" w:rsidRPr="00B23E0C">
        <w:t xml:space="preserve"> kune što je </w:t>
      </w:r>
      <w:r w:rsidR="00CF7B3C">
        <w:t>4,8</w:t>
      </w:r>
      <w:r w:rsidR="00B23E0C" w:rsidRPr="00B23E0C">
        <w:t xml:space="preserve">% više u odnosu na prethodnu godinu. </w:t>
      </w:r>
    </w:p>
    <w:p w:rsidR="00ED3723" w:rsidRDefault="00ED3723" w:rsidP="00ED3723">
      <w:pPr>
        <w:jc w:val="both"/>
      </w:pPr>
      <w:r w:rsidRPr="00890E26">
        <w:rPr>
          <w:b/>
        </w:rPr>
        <w:t>AOP-221</w:t>
      </w:r>
      <w:r>
        <w:t xml:space="preserve"> Pomoći dane u inozemstvo i unutar općeg proračuna iznose </w:t>
      </w:r>
      <w:r w:rsidR="00D103CF">
        <w:t>965.434</w:t>
      </w:r>
      <w:r w:rsidR="00CF7B3C">
        <w:t xml:space="preserve"> kun</w:t>
      </w:r>
      <w:r w:rsidR="00D103CF">
        <w:t>e</w:t>
      </w:r>
      <w:r w:rsidR="00CF7B3C">
        <w:t>. D</w:t>
      </w:r>
      <w:r w:rsidR="00A1263C">
        <w:t>o zna</w:t>
      </w:r>
      <w:r w:rsidR="00CF7B3C">
        <w:t>čajnog povećanja je došlo</w:t>
      </w:r>
      <w:r w:rsidR="00A1263C">
        <w:t xml:space="preserve"> zbog prikazivanja rashoda za financiranje </w:t>
      </w:r>
      <w:r w:rsidR="00CF7B3C">
        <w:t xml:space="preserve"> </w:t>
      </w:r>
      <w:r w:rsidR="00A1263C">
        <w:t>Javne vatrogasne postrojbe</w:t>
      </w:r>
      <w:r w:rsidR="00B23E0C">
        <w:t xml:space="preserve"> </w:t>
      </w:r>
      <w:r w:rsidR="00A1263C">
        <w:t>Zadar.</w:t>
      </w:r>
      <w:r w:rsidR="00B23E0C">
        <w:t xml:space="preserve"> </w:t>
      </w:r>
      <w:r w:rsidR="00A1263C">
        <w:t xml:space="preserve">Ostale </w:t>
      </w:r>
      <w:r w:rsidR="00B23E0C">
        <w:t>pomoći</w:t>
      </w:r>
      <w:r w:rsidR="00A1263C">
        <w:t xml:space="preserve"> se odnose na pomoći </w:t>
      </w:r>
      <w:r w:rsidR="00B23E0C">
        <w:t xml:space="preserve"> osnovnoj školi Stjepana Radića</w:t>
      </w:r>
      <w:r w:rsidR="00A1263C">
        <w:t xml:space="preserve"> Bibinje</w:t>
      </w:r>
      <w:r w:rsidR="00D103CF">
        <w:t>.</w:t>
      </w:r>
    </w:p>
    <w:p w:rsidR="00ED3723" w:rsidRDefault="00ED3723" w:rsidP="00ED3723">
      <w:pPr>
        <w:jc w:val="both"/>
      </w:pPr>
      <w:r w:rsidRPr="00365313">
        <w:rPr>
          <w:b/>
        </w:rPr>
        <w:t>AOP-2</w:t>
      </w:r>
      <w:r w:rsidR="00B23E0C">
        <w:rPr>
          <w:b/>
        </w:rPr>
        <w:t>53</w:t>
      </w:r>
      <w:r>
        <w:rPr>
          <w:b/>
        </w:rPr>
        <w:t xml:space="preserve"> </w:t>
      </w:r>
      <w:r>
        <w:t xml:space="preserve">Naknade građanima i kućanstvima na temelju osiguranja i druge naknade iznose </w:t>
      </w:r>
      <w:r w:rsidR="00A1263C">
        <w:t>1.336.466</w:t>
      </w:r>
      <w:r>
        <w:t xml:space="preserve"> kun</w:t>
      </w:r>
      <w:r w:rsidR="00B23E0C">
        <w:t>e</w:t>
      </w:r>
      <w:r>
        <w:t xml:space="preserve"> ili </w:t>
      </w:r>
      <w:r w:rsidR="00A1263C">
        <w:t>21,8</w:t>
      </w:r>
      <w:r>
        <w:t>% više nego u 201</w:t>
      </w:r>
      <w:r w:rsidR="00A1263C">
        <w:t>8</w:t>
      </w:r>
      <w:r w:rsidR="00B23E0C">
        <w:t xml:space="preserve">. godini, a do rasta je došlo zbog </w:t>
      </w:r>
      <w:r w:rsidR="00A1263C">
        <w:t>financiranja udžbenika učenicima.</w:t>
      </w:r>
    </w:p>
    <w:p w:rsidR="00A1263C" w:rsidRDefault="00ED3723" w:rsidP="00ED3723">
      <w:pPr>
        <w:jc w:val="both"/>
      </w:pPr>
      <w:r w:rsidRPr="00365313">
        <w:rPr>
          <w:b/>
        </w:rPr>
        <w:t>AOP-2</w:t>
      </w:r>
      <w:r w:rsidR="00B23E0C">
        <w:rPr>
          <w:b/>
        </w:rPr>
        <w:t>57</w:t>
      </w:r>
      <w:r w:rsidRPr="00365313">
        <w:rPr>
          <w:b/>
        </w:rPr>
        <w:t xml:space="preserve"> </w:t>
      </w:r>
      <w:r>
        <w:rPr>
          <w:b/>
        </w:rPr>
        <w:t xml:space="preserve">  </w:t>
      </w:r>
      <w:r>
        <w:t xml:space="preserve">Ostali rashodi su ostvareni u iznosu od </w:t>
      </w:r>
      <w:r w:rsidR="00A1263C">
        <w:t>4.400.048</w:t>
      </w:r>
      <w:r>
        <w:t xml:space="preserve"> kun</w:t>
      </w:r>
      <w:r w:rsidR="00A1263C">
        <w:t>a.</w:t>
      </w:r>
      <w:r>
        <w:t xml:space="preserve"> </w:t>
      </w:r>
    </w:p>
    <w:p w:rsidR="00ED3723" w:rsidRDefault="00A1263C" w:rsidP="00ED3723">
      <w:pPr>
        <w:jc w:val="both"/>
      </w:pPr>
      <w:r>
        <w:t>Do</w:t>
      </w:r>
      <w:r w:rsidR="00ED3723">
        <w:t xml:space="preserve"> </w:t>
      </w:r>
      <w:r>
        <w:t xml:space="preserve">značajnog </w:t>
      </w:r>
      <w:r w:rsidR="00B23E0C">
        <w:t xml:space="preserve">rasta </w:t>
      </w:r>
      <w:r w:rsidR="00ED3723">
        <w:t xml:space="preserve"> je došlo</w:t>
      </w:r>
      <w:r w:rsidR="00B23E0C">
        <w:t xml:space="preserve"> zbog </w:t>
      </w:r>
      <w:r>
        <w:t>prijenosa nefinancijske imovine trgovačkom društvu i u 2019. godini povećale su se donacije za rad udruga na području Općine Bibinje.</w:t>
      </w:r>
    </w:p>
    <w:p w:rsidR="00A1263C" w:rsidRDefault="00A1263C" w:rsidP="00ED3723">
      <w:pPr>
        <w:jc w:val="both"/>
      </w:pPr>
    </w:p>
    <w:p w:rsidR="00ED3723" w:rsidRDefault="00ED3723" w:rsidP="00ED3723">
      <w:pPr>
        <w:rPr>
          <w:b/>
        </w:rPr>
      </w:pPr>
      <w:r w:rsidRPr="00F47F72">
        <w:rPr>
          <w:b/>
        </w:rPr>
        <w:t xml:space="preserve">Bilješka br.3-Prihodi </w:t>
      </w:r>
      <w:r>
        <w:rPr>
          <w:b/>
        </w:rPr>
        <w:t xml:space="preserve">od prodaje </w:t>
      </w:r>
      <w:r w:rsidRPr="00F47F72">
        <w:rPr>
          <w:b/>
        </w:rPr>
        <w:t>nefinancijske imovine</w:t>
      </w:r>
    </w:p>
    <w:p w:rsidR="00ED3723" w:rsidRPr="00F47F72" w:rsidRDefault="00ED3723" w:rsidP="00ED3723">
      <w:pPr>
        <w:rPr>
          <w:b/>
        </w:rPr>
      </w:pPr>
    </w:p>
    <w:p w:rsidR="00DD40F6" w:rsidRDefault="00ED3723" w:rsidP="00ED3723">
      <w:pPr>
        <w:jc w:val="both"/>
      </w:pPr>
      <w:r w:rsidRPr="00B6556A">
        <w:rPr>
          <w:b/>
        </w:rPr>
        <w:t>AOP-2</w:t>
      </w:r>
      <w:r>
        <w:rPr>
          <w:b/>
        </w:rPr>
        <w:t>90</w:t>
      </w:r>
      <w:r>
        <w:t xml:space="preserve"> Prihodi od prodaje zemljišta  iznose </w:t>
      </w:r>
      <w:r w:rsidR="00DD40F6">
        <w:t>3.584.989</w:t>
      </w:r>
      <w:r>
        <w:t xml:space="preserve"> kuna </w:t>
      </w:r>
      <w:r w:rsidR="004A089A">
        <w:t xml:space="preserve">do značajnog </w:t>
      </w:r>
      <w:r w:rsidR="00DD40F6">
        <w:t>rasta</w:t>
      </w:r>
      <w:r w:rsidR="004A089A">
        <w:t xml:space="preserve"> je došlo jer se ostvarila</w:t>
      </w:r>
      <w:r w:rsidR="00DD40F6">
        <w:t xml:space="preserve"> planirana</w:t>
      </w:r>
      <w:r w:rsidR="004A089A">
        <w:t xml:space="preserve"> prodaja zemljišta </w:t>
      </w:r>
      <w:r>
        <w:t xml:space="preserve">u poslovnoj zoni </w:t>
      </w:r>
      <w:proofErr w:type="spellStart"/>
      <w:r>
        <w:t>Lonići</w:t>
      </w:r>
      <w:proofErr w:type="spellEnd"/>
      <w:r>
        <w:t>.</w:t>
      </w:r>
    </w:p>
    <w:p w:rsidR="00ED3723" w:rsidRPr="00DD40F6" w:rsidRDefault="00DD40F6" w:rsidP="00ED3723">
      <w:pPr>
        <w:jc w:val="both"/>
      </w:pPr>
      <w:r w:rsidRPr="00DD40F6">
        <w:rPr>
          <w:b/>
        </w:rPr>
        <w:t>AOP-303</w:t>
      </w:r>
      <w:r w:rsidR="00ED3723" w:rsidRPr="00DD40F6">
        <w:rPr>
          <w:b/>
        </w:rPr>
        <w:t xml:space="preserve"> </w:t>
      </w:r>
      <w:r>
        <w:t xml:space="preserve">Prihodi od prodaje građevinskih objekata se odnose na prijenos </w:t>
      </w:r>
      <w:proofErr w:type="spellStart"/>
      <w:r>
        <w:t>hidrostanica</w:t>
      </w:r>
      <w:proofErr w:type="spellEnd"/>
      <w:r>
        <w:t xml:space="preserve"> i vodovodne mreže PZ </w:t>
      </w:r>
      <w:proofErr w:type="spellStart"/>
      <w:r>
        <w:t>Lonići</w:t>
      </w:r>
      <w:proofErr w:type="spellEnd"/>
      <w:r>
        <w:t xml:space="preserve"> trgovačkom društvu.</w:t>
      </w:r>
    </w:p>
    <w:p w:rsidR="00ED3723" w:rsidRDefault="00ED3723" w:rsidP="00ED3723">
      <w:pPr>
        <w:jc w:val="both"/>
      </w:pPr>
    </w:p>
    <w:p w:rsidR="00004BD9" w:rsidRDefault="00004BD9" w:rsidP="00ED3723">
      <w:pPr>
        <w:jc w:val="both"/>
      </w:pPr>
    </w:p>
    <w:p w:rsidR="00004BD9" w:rsidRDefault="00004BD9" w:rsidP="00ED3723">
      <w:pPr>
        <w:jc w:val="both"/>
      </w:pPr>
    </w:p>
    <w:p w:rsidR="00004BD9" w:rsidRDefault="00004BD9" w:rsidP="00ED3723">
      <w:pPr>
        <w:jc w:val="both"/>
      </w:pPr>
    </w:p>
    <w:p w:rsidR="00ED3723" w:rsidRDefault="00ED3723" w:rsidP="00ED3723">
      <w:pPr>
        <w:jc w:val="both"/>
        <w:rPr>
          <w:b/>
        </w:rPr>
      </w:pPr>
      <w:r w:rsidRPr="00B6556A">
        <w:rPr>
          <w:b/>
        </w:rPr>
        <w:t>Bilješka br.4-Rashodi za nabavu nefinancijske imovine</w:t>
      </w:r>
    </w:p>
    <w:p w:rsidR="00ED3723" w:rsidRDefault="00ED3723" w:rsidP="00ED3723">
      <w:pPr>
        <w:jc w:val="both"/>
        <w:rPr>
          <w:b/>
        </w:rPr>
      </w:pPr>
    </w:p>
    <w:p w:rsidR="00ED3723" w:rsidRDefault="004A089A" w:rsidP="00ED3723">
      <w:pPr>
        <w:jc w:val="both"/>
      </w:pPr>
      <w:r>
        <w:rPr>
          <w:b/>
        </w:rPr>
        <w:t>AOP-341</w:t>
      </w:r>
      <w:r w:rsidR="00ED3723">
        <w:rPr>
          <w:b/>
        </w:rPr>
        <w:t xml:space="preserve"> </w:t>
      </w:r>
      <w:r w:rsidR="00ED3723" w:rsidRPr="00B6556A">
        <w:t xml:space="preserve">Rashodi za nabavu nefinancijske imovine </w:t>
      </w:r>
      <w:r w:rsidR="00ED3723">
        <w:t>ostvareni su u iznosu od 1.</w:t>
      </w:r>
      <w:r w:rsidR="00AB0953">
        <w:t>999.386</w:t>
      </w:r>
      <w:r w:rsidR="00ED3723">
        <w:t xml:space="preserve"> kun</w:t>
      </w:r>
      <w:r w:rsidR="00AB0953">
        <w:t>a</w:t>
      </w:r>
      <w:r w:rsidR="00ED3723">
        <w:t xml:space="preserve">, odnosno </w:t>
      </w:r>
      <w:r w:rsidR="00AB0953">
        <w:t>25,5</w:t>
      </w:r>
      <w:r>
        <w:t>% više nego prethodne godine.</w:t>
      </w:r>
    </w:p>
    <w:p w:rsidR="00AB0953" w:rsidRPr="00AB0953" w:rsidRDefault="00AB0953" w:rsidP="00ED3723">
      <w:pPr>
        <w:jc w:val="both"/>
        <w:rPr>
          <w:b/>
        </w:rPr>
      </w:pPr>
      <w:r w:rsidRPr="00AB0953">
        <w:rPr>
          <w:b/>
        </w:rPr>
        <w:t>AOP-342</w:t>
      </w:r>
      <w:r>
        <w:rPr>
          <w:b/>
        </w:rPr>
        <w:t xml:space="preserve"> </w:t>
      </w:r>
      <w:r w:rsidRPr="0070365A">
        <w:t>Rashodi za zemljište iznose 459.420 kuna a odnose na kupnju zemljišta za širenje i probijanje cesta</w:t>
      </w:r>
      <w:r w:rsidR="0070365A" w:rsidRPr="0070365A">
        <w:t>.</w:t>
      </w:r>
      <w:r>
        <w:rPr>
          <w:b/>
        </w:rPr>
        <w:t xml:space="preserve"> </w:t>
      </w:r>
    </w:p>
    <w:p w:rsidR="00ED3723" w:rsidRDefault="00ED3723" w:rsidP="00ED3723">
      <w:pPr>
        <w:jc w:val="both"/>
      </w:pPr>
      <w:r w:rsidRPr="004218C6">
        <w:rPr>
          <w:b/>
        </w:rPr>
        <w:t>AOP-3</w:t>
      </w:r>
      <w:r w:rsidR="004A089A">
        <w:rPr>
          <w:b/>
        </w:rPr>
        <w:t>55</w:t>
      </w:r>
      <w:r>
        <w:t xml:space="preserve"> </w:t>
      </w:r>
      <w:r w:rsidR="004A089A">
        <w:t xml:space="preserve">Građevinski objekti </w:t>
      </w:r>
      <w:r>
        <w:t xml:space="preserve"> iznose </w:t>
      </w:r>
      <w:r w:rsidR="0070365A">
        <w:t>767.678</w:t>
      </w:r>
      <w:r>
        <w:t xml:space="preserve"> kuna, a odnosi se na izgradnju cesta</w:t>
      </w:r>
      <w:r w:rsidR="004A089A">
        <w:t xml:space="preserve">, javne rasvjete, </w:t>
      </w:r>
      <w:r w:rsidR="0070365A">
        <w:t>izradu projekta za izgradnju dječjeg vrtića</w:t>
      </w:r>
      <w:r>
        <w:t>.</w:t>
      </w:r>
    </w:p>
    <w:p w:rsidR="0070365A" w:rsidRDefault="00ED3723" w:rsidP="00ED3723">
      <w:pPr>
        <w:jc w:val="both"/>
      </w:pPr>
      <w:r w:rsidRPr="004218C6">
        <w:rPr>
          <w:b/>
        </w:rPr>
        <w:t>AOP 3</w:t>
      </w:r>
      <w:r w:rsidR="004A089A">
        <w:rPr>
          <w:b/>
        </w:rPr>
        <w:t>60</w:t>
      </w:r>
      <w:r>
        <w:t xml:space="preserve"> </w:t>
      </w:r>
      <w:r w:rsidR="004A089A">
        <w:t xml:space="preserve">Postrojenja i oprema </w:t>
      </w:r>
      <w:r>
        <w:t xml:space="preserve"> u 201</w:t>
      </w:r>
      <w:r w:rsidR="0070365A">
        <w:t>9</w:t>
      </w:r>
      <w:r>
        <w:t xml:space="preserve">. godini su ostvareni u iznosu od </w:t>
      </w:r>
      <w:r w:rsidR="0070365A">
        <w:t>342.407</w:t>
      </w:r>
      <w:r>
        <w:t xml:space="preserve"> kun</w:t>
      </w:r>
      <w:r w:rsidR="0070365A">
        <w:t>a</w:t>
      </w:r>
      <w:r w:rsidR="004A089A">
        <w:t xml:space="preserve"> a odnose na k</w:t>
      </w:r>
      <w:r w:rsidR="0070365A">
        <w:t xml:space="preserve">uhinju u dječjem vrtiću Leptirići, klime za prostorije općine, </w:t>
      </w:r>
      <w:r w:rsidR="00E55A6E">
        <w:t>nabavu kontejnera, izgradnja autobusne stanice i dr.</w:t>
      </w:r>
    </w:p>
    <w:p w:rsidR="00ED3723" w:rsidRPr="00E843FD" w:rsidRDefault="00837C40" w:rsidP="00ED3723">
      <w:pPr>
        <w:jc w:val="both"/>
      </w:pPr>
      <w:r w:rsidRPr="00E55A6E">
        <w:rPr>
          <w:b/>
        </w:rPr>
        <w:t>AOP 385</w:t>
      </w:r>
      <w:r>
        <w:t xml:space="preserve"> – Umjetnička, literarna i znanstvena djela iznose 1</w:t>
      </w:r>
      <w:r w:rsidR="00E55A6E">
        <w:t>08</w:t>
      </w:r>
      <w:r>
        <w:t>.000 kuna a odnose na izradu prostornih planova.</w:t>
      </w:r>
    </w:p>
    <w:p w:rsidR="00ED3723" w:rsidRDefault="00ED3723" w:rsidP="00ED3723">
      <w:pPr>
        <w:jc w:val="both"/>
      </w:pPr>
      <w:r w:rsidRPr="00E843FD">
        <w:rPr>
          <w:b/>
        </w:rPr>
        <w:t>AOP-393</w:t>
      </w:r>
      <w:r>
        <w:rPr>
          <w:b/>
        </w:rPr>
        <w:t xml:space="preserve"> </w:t>
      </w:r>
      <w:r w:rsidRPr="00E843FD">
        <w:t>Dodatna u</w:t>
      </w:r>
      <w:r>
        <w:t>laganja na građevinskim objektima u 201</w:t>
      </w:r>
      <w:r w:rsidR="00E55A6E">
        <w:t>9</w:t>
      </w:r>
      <w:r>
        <w:t xml:space="preserve">. godini iznose </w:t>
      </w:r>
      <w:r w:rsidR="00E55A6E">
        <w:t>321.881</w:t>
      </w:r>
      <w:r>
        <w:t xml:space="preserve"> a najviše se odnosi na </w:t>
      </w:r>
      <w:r w:rsidR="00E55A6E">
        <w:t>izgradnju nadstrešnice na mrtvačnici groblja te za uređenje prostorija općine.</w:t>
      </w:r>
      <w:r w:rsidR="00837C40">
        <w:t xml:space="preserve"> </w:t>
      </w:r>
    </w:p>
    <w:p w:rsidR="00DD40F6" w:rsidRDefault="00DD40F6" w:rsidP="00ED3723">
      <w:pPr>
        <w:jc w:val="both"/>
      </w:pPr>
    </w:p>
    <w:p w:rsidR="00ED3723" w:rsidRDefault="00ED3723" w:rsidP="00ED3723">
      <w:pPr>
        <w:jc w:val="both"/>
        <w:rPr>
          <w:b/>
        </w:rPr>
      </w:pPr>
      <w:r w:rsidRPr="00E843FD">
        <w:rPr>
          <w:b/>
        </w:rPr>
        <w:t>Bilješka br. 5- Primici od financijske imovine i zaduživanja</w:t>
      </w:r>
    </w:p>
    <w:p w:rsidR="00ED3723" w:rsidRDefault="00ED3723" w:rsidP="00ED3723">
      <w:pPr>
        <w:jc w:val="both"/>
        <w:rPr>
          <w:b/>
        </w:rPr>
      </w:pPr>
    </w:p>
    <w:p w:rsidR="00ED3723" w:rsidRDefault="00ED3723" w:rsidP="00ED3723">
      <w:pPr>
        <w:jc w:val="both"/>
      </w:pPr>
      <w:r>
        <w:rPr>
          <w:b/>
        </w:rPr>
        <w:t xml:space="preserve">AOP-474 </w:t>
      </w:r>
      <w:r>
        <w:t>Primici od zaduživanja u 201</w:t>
      </w:r>
      <w:r w:rsidR="00AB0953">
        <w:t>9</w:t>
      </w:r>
      <w:r w:rsidR="00837C40">
        <w:t>. godini nisu ostvareni.</w:t>
      </w:r>
    </w:p>
    <w:p w:rsidR="00ED3723" w:rsidRPr="008C50B9" w:rsidRDefault="00ED3723" w:rsidP="00ED3723">
      <w:pPr>
        <w:jc w:val="both"/>
      </w:pPr>
    </w:p>
    <w:p w:rsidR="00ED3723" w:rsidRDefault="00ED3723" w:rsidP="00ED3723">
      <w:pPr>
        <w:jc w:val="both"/>
        <w:rPr>
          <w:b/>
        </w:rPr>
      </w:pPr>
    </w:p>
    <w:p w:rsidR="00ED3723" w:rsidRDefault="00ED3723" w:rsidP="00ED3723">
      <w:pPr>
        <w:jc w:val="both"/>
        <w:rPr>
          <w:b/>
        </w:rPr>
      </w:pPr>
      <w:r w:rsidRPr="008C50B9">
        <w:rPr>
          <w:b/>
        </w:rPr>
        <w:t xml:space="preserve">Bilješka br. </w:t>
      </w:r>
      <w:r>
        <w:rPr>
          <w:b/>
        </w:rPr>
        <w:t>6</w:t>
      </w:r>
      <w:r w:rsidRPr="008C50B9">
        <w:rPr>
          <w:b/>
        </w:rPr>
        <w:t xml:space="preserve">- </w:t>
      </w:r>
      <w:r>
        <w:rPr>
          <w:b/>
        </w:rPr>
        <w:t>Izdaci</w:t>
      </w:r>
      <w:r w:rsidRPr="008C50B9">
        <w:rPr>
          <w:b/>
        </w:rPr>
        <w:t xml:space="preserve"> </w:t>
      </w:r>
      <w:r>
        <w:rPr>
          <w:b/>
        </w:rPr>
        <w:t>za</w:t>
      </w:r>
      <w:r w:rsidRPr="008C50B9">
        <w:rPr>
          <w:b/>
        </w:rPr>
        <w:t xml:space="preserve"> financijsk</w:t>
      </w:r>
      <w:r>
        <w:rPr>
          <w:b/>
        </w:rPr>
        <w:t>u</w:t>
      </w:r>
      <w:r w:rsidRPr="008C50B9">
        <w:rPr>
          <w:b/>
        </w:rPr>
        <w:t xml:space="preserve"> imovin</w:t>
      </w:r>
      <w:r>
        <w:rPr>
          <w:b/>
        </w:rPr>
        <w:t>u</w:t>
      </w:r>
      <w:r w:rsidRPr="008C50B9">
        <w:rPr>
          <w:b/>
        </w:rPr>
        <w:t xml:space="preserve"> i</w:t>
      </w:r>
      <w:r>
        <w:rPr>
          <w:b/>
        </w:rPr>
        <w:t xml:space="preserve"> otplatu zajmova</w:t>
      </w:r>
    </w:p>
    <w:p w:rsidR="00ED3723" w:rsidRDefault="00ED3723" w:rsidP="00ED3723">
      <w:pPr>
        <w:jc w:val="both"/>
        <w:rPr>
          <w:b/>
        </w:rPr>
      </w:pPr>
    </w:p>
    <w:p w:rsidR="00ED3723" w:rsidRDefault="00ED3723" w:rsidP="00ED3723">
      <w:pPr>
        <w:jc w:val="both"/>
      </w:pPr>
      <w:r w:rsidRPr="004218C6">
        <w:rPr>
          <w:b/>
        </w:rPr>
        <w:t>AOP-51</w:t>
      </w:r>
      <w:r>
        <w:rPr>
          <w:b/>
        </w:rPr>
        <w:t>8</w:t>
      </w:r>
      <w:r>
        <w:t xml:space="preserve"> Izdaci za financijsku imovinu i otplatu zajmova iznose 492.</w:t>
      </w:r>
      <w:r w:rsidR="00AB0953">
        <w:t>661</w:t>
      </w:r>
      <w:r>
        <w:t xml:space="preserve"> kun</w:t>
      </w:r>
      <w:r w:rsidR="00AB0953">
        <w:t>u</w:t>
      </w:r>
      <w:r>
        <w:t xml:space="preserve"> i odnose se na otplatu dugoročnog zajma i otplate </w:t>
      </w:r>
      <w:proofErr w:type="spellStart"/>
      <w:r>
        <w:t>leasinga</w:t>
      </w:r>
      <w:proofErr w:type="spellEnd"/>
      <w:r>
        <w:t>.</w:t>
      </w:r>
    </w:p>
    <w:p w:rsidR="00ED3723" w:rsidRDefault="00ED3723" w:rsidP="00ED3723">
      <w:pPr>
        <w:jc w:val="both"/>
      </w:pPr>
    </w:p>
    <w:p w:rsidR="00ED3723" w:rsidRDefault="00ED3723" w:rsidP="00ED3723">
      <w:pPr>
        <w:jc w:val="both"/>
      </w:pPr>
    </w:p>
    <w:p w:rsidR="00ED3723" w:rsidRDefault="00ED3723" w:rsidP="00ED3723">
      <w:pPr>
        <w:jc w:val="both"/>
        <w:rPr>
          <w:b/>
        </w:rPr>
      </w:pPr>
      <w:r>
        <w:rPr>
          <w:b/>
        </w:rPr>
        <w:t>Bilješka br.7- Transakcije na financijskoj imovini i obvezama</w:t>
      </w:r>
    </w:p>
    <w:p w:rsidR="00ED3723" w:rsidRDefault="00ED3723" w:rsidP="00ED3723">
      <w:pPr>
        <w:jc w:val="both"/>
        <w:rPr>
          <w:b/>
        </w:rPr>
      </w:pPr>
    </w:p>
    <w:p w:rsidR="00ED3723" w:rsidRDefault="00ED3723" w:rsidP="00ED3723">
      <w:pPr>
        <w:jc w:val="both"/>
      </w:pPr>
      <w:r>
        <w:t>U 201</w:t>
      </w:r>
      <w:r w:rsidR="00AB0953">
        <w:t>9</w:t>
      </w:r>
      <w:r>
        <w:t xml:space="preserve">. godini utvrđen je </w:t>
      </w:r>
      <w:r w:rsidR="00AB0953">
        <w:t>višak</w:t>
      </w:r>
      <w:r>
        <w:t xml:space="preserve"> prihoda i primitaka nad rashodima i izdacima u iznosu od </w:t>
      </w:r>
      <w:r w:rsidR="00AB0953">
        <w:t>1.500.593</w:t>
      </w:r>
      <w:r>
        <w:t xml:space="preserve"> kun</w:t>
      </w:r>
      <w:r w:rsidR="00AB0953">
        <w:t>e</w:t>
      </w:r>
      <w:r>
        <w:t xml:space="preserve">, </w:t>
      </w:r>
      <w:r w:rsidR="00AB0953">
        <w:t>preneseni manjak iznosi 3.486.437</w:t>
      </w:r>
      <w:r>
        <w:t xml:space="preserve"> kuna, </w:t>
      </w:r>
      <w:r w:rsidR="00AB0953">
        <w:t xml:space="preserve">na kraju izvještajnog razdoblja </w:t>
      </w:r>
      <w:r>
        <w:t xml:space="preserve"> manjak </w:t>
      </w:r>
      <w:r w:rsidR="00AB0953">
        <w:t>je smanjen i</w:t>
      </w:r>
      <w:r>
        <w:t xml:space="preserve"> iznosu od </w:t>
      </w:r>
      <w:r w:rsidR="00AB0953">
        <w:t>1.985.844</w:t>
      </w:r>
      <w:r>
        <w:t xml:space="preserve"> kun</w:t>
      </w:r>
      <w:r w:rsidR="00AB0953">
        <w:t>e</w:t>
      </w:r>
      <w:r w:rsidR="00837C40">
        <w:t>.</w:t>
      </w:r>
      <w:r w:rsidR="00D103CF">
        <w:t xml:space="preserve"> Kad tome pridodamo višak korisnika u iznosu od 10.003 kune </w:t>
      </w:r>
      <w:r w:rsidR="00B05A4C">
        <w:t>ukupan manjak iznosi 1.975.841 kunu.</w:t>
      </w:r>
    </w:p>
    <w:p w:rsidR="00ED3723" w:rsidRPr="008B5576" w:rsidRDefault="00AB0953" w:rsidP="00ED3723">
      <w:pPr>
        <w:jc w:val="both"/>
      </w:pPr>
      <w:r>
        <w:t>Manjak</w:t>
      </w:r>
      <w:r w:rsidR="00ED3723">
        <w:t xml:space="preserve"> će biti saniran u narednom periodu </w:t>
      </w:r>
      <w:r w:rsidR="00837C40">
        <w:t>prihodima od sufinanciranja katastarske izmjere.</w:t>
      </w:r>
    </w:p>
    <w:p w:rsidR="00D103CF" w:rsidRDefault="00D103CF" w:rsidP="00ED3723">
      <w:pPr>
        <w:jc w:val="both"/>
      </w:pPr>
    </w:p>
    <w:p w:rsidR="00ED3723" w:rsidRPr="00B23EAE" w:rsidRDefault="00ED3723" w:rsidP="00ED3723">
      <w:pPr>
        <w:jc w:val="both"/>
      </w:pPr>
      <w:r>
        <w:t>Stanje novčanih sredstava na dan 31.12.201</w:t>
      </w:r>
      <w:r w:rsidR="00AB0953">
        <w:t>9</w:t>
      </w:r>
      <w:r w:rsidRPr="004E0F0F">
        <w:t>. godine je</w:t>
      </w:r>
      <w:r>
        <w:t xml:space="preserve"> </w:t>
      </w:r>
      <w:r w:rsidR="00D103CF">
        <w:t>592.149</w:t>
      </w:r>
      <w:r>
        <w:t xml:space="preserve"> kun</w:t>
      </w:r>
      <w:r w:rsidR="00AB0953">
        <w:t>a</w:t>
      </w:r>
      <w:r>
        <w:t>.</w:t>
      </w:r>
    </w:p>
    <w:p w:rsidR="00ED3723" w:rsidRPr="00AA25BF" w:rsidRDefault="00ED3723" w:rsidP="00ED3723">
      <w:pPr>
        <w:rPr>
          <w:b/>
          <w:i/>
        </w:rPr>
      </w:pPr>
    </w:p>
    <w:p w:rsidR="00ED3723" w:rsidRDefault="00ED3723" w:rsidP="00ED3723">
      <w:pPr>
        <w:rPr>
          <w:b/>
          <w:i/>
        </w:rPr>
      </w:pPr>
      <w:r w:rsidRPr="00170AF6">
        <w:rPr>
          <w:b/>
          <w:i/>
        </w:rPr>
        <w:t>Bilješke uz Bilancu (BIL)</w:t>
      </w:r>
    </w:p>
    <w:p w:rsidR="00ED3723" w:rsidRDefault="00ED3723" w:rsidP="00ED3723"/>
    <w:p w:rsidR="00ED3723" w:rsidRDefault="00ED3723" w:rsidP="00ED3723">
      <w:pPr>
        <w:rPr>
          <w:b/>
        </w:rPr>
      </w:pPr>
      <w:r>
        <w:rPr>
          <w:b/>
        </w:rPr>
        <w:t>Bilješka br.1 Nefinancijska imovina</w:t>
      </w:r>
    </w:p>
    <w:p w:rsidR="00ED3723" w:rsidRDefault="00ED3723" w:rsidP="00ED3723"/>
    <w:p w:rsidR="00ED3723" w:rsidRDefault="00ED3723" w:rsidP="00ED3723">
      <w:r w:rsidRPr="0051048B">
        <w:rPr>
          <w:b/>
        </w:rPr>
        <w:t>AOP-00</w:t>
      </w:r>
      <w:r w:rsidR="00E35D51">
        <w:rPr>
          <w:b/>
        </w:rPr>
        <w:t>2</w:t>
      </w:r>
      <w:r>
        <w:rPr>
          <w:b/>
        </w:rPr>
        <w:t xml:space="preserve"> </w:t>
      </w:r>
      <w:r>
        <w:t xml:space="preserve">Vrijednost </w:t>
      </w:r>
      <w:r w:rsidR="00E35D51">
        <w:t xml:space="preserve">nefinancijske imovine smanjena je </w:t>
      </w:r>
      <w:r w:rsidR="0032321E">
        <w:t xml:space="preserve"> za</w:t>
      </w:r>
      <w:r>
        <w:t xml:space="preserve"> </w:t>
      </w:r>
      <w:r w:rsidR="00E35D51">
        <w:t>4,5</w:t>
      </w:r>
      <w:r>
        <w:t xml:space="preserve">% i iznosi </w:t>
      </w:r>
      <w:r w:rsidR="00E35D51">
        <w:t>55.</w:t>
      </w:r>
      <w:r w:rsidR="00B05A4C">
        <w:t>299.829</w:t>
      </w:r>
      <w:r>
        <w:t xml:space="preserve"> kun</w:t>
      </w:r>
      <w:r w:rsidR="0032321E">
        <w:t>e</w:t>
      </w:r>
      <w:r w:rsidR="00B57664">
        <w:t>, do smanjenja je došlo zbog prijenosa građevinskih objekata  trgovačkom društvu u iznosu od 2.615.339 kuna</w:t>
      </w:r>
      <w:r>
        <w:t>.</w:t>
      </w:r>
    </w:p>
    <w:p w:rsidR="00ED3723" w:rsidRDefault="00ED3723" w:rsidP="00ED3723">
      <w:r w:rsidRPr="0051048B">
        <w:rPr>
          <w:b/>
        </w:rPr>
        <w:t>AOP-0</w:t>
      </w:r>
      <w:r w:rsidR="00B57664">
        <w:rPr>
          <w:b/>
        </w:rPr>
        <w:t>14</w:t>
      </w:r>
      <w:r>
        <w:rPr>
          <w:b/>
        </w:rPr>
        <w:t xml:space="preserve"> </w:t>
      </w:r>
      <w:r w:rsidR="00B57664">
        <w:t>Vrijednost postrojenja i opreme porasla je zbog nabave kontejnera i  opremanje kuhinje proračunskom korisniku DV Leptirići.</w:t>
      </w:r>
    </w:p>
    <w:p w:rsidR="00B57664" w:rsidRPr="00B57664" w:rsidRDefault="00B57664" w:rsidP="00ED3723">
      <w:r w:rsidRPr="00B57664">
        <w:rPr>
          <w:b/>
        </w:rPr>
        <w:lastRenderedPageBreak/>
        <w:t>AOP-051</w:t>
      </w:r>
      <w:r>
        <w:rPr>
          <w:b/>
        </w:rPr>
        <w:t xml:space="preserve"> </w:t>
      </w:r>
      <w:r>
        <w:t>Vrijednost dugotrajne nefinancijske imovine u pripremi porasla je zbog projekata izgradnje no</w:t>
      </w:r>
      <w:r w:rsidR="00CD7AF9">
        <w:t xml:space="preserve">vog dječjeg vrtića, </w:t>
      </w:r>
      <w:proofErr w:type="spellStart"/>
      <w:r w:rsidR="00CD7AF9">
        <w:t>reciklažnog</w:t>
      </w:r>
      <w:proofErr w:type="spellEnd"/>
      <w:r w:rsidR="00CD7AF9">
        <w:t xml:space="preserve"> d</w:t>
      </w:r>
      <w:r>
        <w:t>vorišta i</w:t>
      </w:r>
      <w:r w:rsidR="00CD7AF9">
        <w:t xml:space="preserve"> uređenje plaže </w:t>
      </w:r>
      <w:proofErr w:type="spellStart"/>
      <w:r w:rsidR="00CD7AF9">
        <w:t>Lipauska</w:t>
      </w:r>
      <w:proofErr w:type="spellEnd"/>
      <w:r w:rsidR="00CD7AF9">
        <w:t>.</w:t>
      </w:r>
    </w:p>
    <w:p w:rsidR="00ED3723" w:rsidRDefault="00ED3723" w:rsidP="00ED3723">
      <w:pPr>
        <w:rPr>
          <w:b/>
        </w:rPr>
      </w:pPr>
    </w:p>
    <w:p w:rsidR="00004BD9" w:rsidRPr="005B5C17" w:rsidRDefault="00004BD9" w:rsidP="00ED3723">
      <w:pPr>
        <w:rPr>
          <w:b/>
        </w:rPr>
      </w:pPr>
    </w:p>
    <w:p w:rsidR="00ED3723" w:rsidRPr="005B5C17" w:rsidRDefault="00ED3723" w:rsidP="00ED3723">
      <w:pPr>
        <w:rPr>
          <w:b/>
        </w:rPr>
      </w:pPr>
      <w:r w:rsidRPr="005B5C17">
        <w:rPr>
          <w:b/>
        </w:rPr>
        <w:t>Bilješke br.2 Financijska imovina</w:t>
      </w:r>
    </w:p>
    <w:p w:rsidR="00ED3723" w:rsidRPr="005B5C17" w:rsidRDefault="00ED3723" w:rsidP="00ED3723"/>
    <w:p w:rsidR="00ED3723" w:rsidRDefault="00ED3723" w:rsidP="00ED3723">
      <w:r w:rsidRPr="005B5C17">
        <w:rPr>
          <w:b/>
        </w:rPr>
        <w:t>AOP-063</w:t>
      </w:r>
      <w:r w:rsidRPr="005B5C17">
        <w:t xml:space="preserve"> Financijska imovina iznosi</w:t>
      </w:r>
      <w:r>
        <w:t xml:space="preserve"> </w:t>
      </w:r>
      <w:r w:rsidR="00CD7AF9">
        <w:t>13.</w:t>
      </w:r>
      <w:r w:rsidR="00B05A4C">
        <w:t>565.064</w:t>
      </w:r>
      <w:r>
        <w:t xml:space="preserve"> kun</w:t>
      </w:r>
      <w:r w:rsidR="00B05A4C">
        <w:t>e</w:t>
      </w:r>
      <w:r>
        <w:t xml:space="preserve"> u 201</w:t>
      </w:r>
      <w:r w:rsidR="00CD7AF9">
        <w:t>9</w:t>
      </w:r>
      <w:r>
        <w:t xml:space="preserve">. godini i </w:t>
      </w:r>
      <w:r w:rsidR="00CD7AF9">
        <w:t>smanjila</w:t>
      </w:r>
      <w:r>
        <w:t xml:space="preserve"> se za </w:t>
      </w:r>
      <w:r w:rsidR="00CD7AF9">
        <w:t>28,</w:t>
      </w:r>
      <w:r w:rsidR="00B05A4C">
        <w:t>2</w:t>
      </w:r>
      <w:r>
        <w:t>% u odnosu na 201</w:t>
      </w:r>
      <w:r w:rsidR="00CD7AF9">
        <w:t xml:space="preserve">8. godinu do značajnog smanjena došlo je zbog ispravka vrijednosti potraživanja </w:t>
      </w:r>
    </w:p>
    <w:p w:rsidR="00ED3723" w:rsidRDefault="00ED3723" w:rsidP="00ED3723">
      <w:r w:rsidRPr="005B5C17">
        <w:rPr>
          <w:b/>
        </w:rPr>
        <w:t>AOP-0</w:t>
      </w:r>
      <w:r>
        <w:rPr>
          <w:b/>
        </w:rPr>
        <w:t xml:space="preserve">64 </w:t>
      </w:r>
      <w:r>
        <w:t>Stanje novca u banci i blagajni na dan 31.12.201</w:t>
      </w:r>
      <w:r w:rsidR="00CD7AF9">
        <w:t>9</w:t>
      </w:r>
      <w:r>
        <w:t xml:space="preserve">. </w:t>
      </w:r>
      <w:r w:rsidR="00B05A4C">
        <w:t xml:space="preserve"> sa korisnikom </w:t>
      </w:r>
      <w:r>
        <w:t xml:space="preserve">iznosi </w:t>
      </w:r>
      <w:r w:rsidR="00B05A4C">
        <w:t>592.148</w:t>
      </w:r>
      <w:r>
        <w:t xml:space="preserve"> kun</w:t>
      </w:r>
      <w:r w:rsidR="00B05A4C">
        <w:t>a</w:t>
      </w:r>
      <w:r>
        <w:t>.</w:t>
      </w:r>
    </w:p>
    <w:p w:rsidR="00ED3723" w:rsidRDefault="00ED3723" w:rsidP="00ED3723">
      <w:r w:rsidRPr="00C15BA5">
        <w:rPr>
          <w:b/>
        </w:rPr>
        <w:t>AOP-080</w:t>
      </w:r>
      <w:r>
        <w:t xml:space="preserve"> Potraživanja za predujmove na dan 31.12.201</w:t>
      </w:r>
      <w:r w:rsidR="00CD7AF9">
        <w:t>9</w:t>
      </w:r>
      <w:r>
        <w:t xml:space="preserve">. iznose </w:t>
      </w:r>
      <w:r w:rsidR="00CD7AF9">
        <w:t>1.450.298</w:t>
      </w:r>
      <w:r>
        <w:t xml:space="preserve"> kuna</w:t>
      </w:r>
      <w:r w:rsidR="00CD7AF9">
        <w:t xml:space="preserve"> do smanjenja je došlo zbog zatvaranja obveza za kupnju zemljišta</w:t>
      </w:r>
      <w:r>
        <w:t>.</w:t>
      </w:r>
    </w:p>
    <w:p w:rsidR="00ED3723" w:rsidRDefault="00ED3723" w:rsidP="00ED3723">
      <w:r w:rsidRPr="00C15BA5">
        <w:rPr>
          <w:b/>
        </w:rPr>
        <w:t>AOP-1</w:t>
      </w:r>
      <w:r>
        <w:rPr>
          <w:b/>
        </w:rPr>
        <w:t xml:space="preserve">33 </w:t>
      </w:r>
      <w:r w:rsidRPr="00C15BA5">
        <w:t>Udjeli u glavnici trgovačkih društava u javnom sektoru iznose 6.399.943 kuna.</w:t>
      </w:r>
    </w:p>
    <w:p w:rsidR="00ED3723" w:rsidRPr="00C15BA5" w:rsidRDefault="00ED3723" w:rsidP="00ED3723">
      <w:r w:rsidRPr="00C15BA5">
        <w:rPr>
          <w:b/>
        </w:rPr>
        <w:t>AOP-140</w:t>
      </w:r>
      <w:r>
        <w:rPr>
          <w:b/>
        </w:rPr>
        <w:t xml:space="preserve"> </w:t>
      </w:r>
      <w:r w:rsidRPr="00C15BA5">
        <w:t xml:space="preserve">Potraživanja za prihode poslovanja iznose </w:t>
      </w:r>
      <w:r w:rsidR="00CD7AF9">
        <w:t>3.412.042 kuna</w:t>
      </w:r>
      <w:r>
        <w:rPr>
          <w:b/>
        </w:rPr>
        <w:t xml:space="preserve">. </w:t>
      </w:r>
      <w:r w:rsidRPr="00C15BA5">
        <w:t>Od toga:</w:t>
      </w:r>
    </w:p>
    <w:p w:rsidR="00ED3723" w:rsidRDefault="00ED3723" w:rsidP="00ED3723">
      <w:r>
        <w:tab/>
        <w:t xml:space="preserve">-Potraživanja za poreze </w:t>
      </w:r>
      <w:r w:rsidR="00CD7AF9">
        <w:t>742.476</w:t>
      </w:r>
      <w:r>
        <w:t xml:space="preserve"> kuna</w:t>
      </w:r>
    </w:p>
    <w:p w:rsidR="00ED3723" w:rsidRDefault="00ED3723" w:rsidP="00ED3723">
      <w:r>
        <w:tab/>
        <w:t xml:space="preserve">-Potraživanja za prihode od imovine </w:t>
      </w:r>
      <w:r w:rsidR="00CD7AF9">
        <w:t>401.267</w:t>
      </w:r>
      <w:r>
        <w:t xml:space="preserve"> kuna</w:t>
      </w:r>
    </w:p>
    <w:p w:rsidR="00ED3723" w:rsidRDefault="00ED3723" w:rsidP="00ED3723">
      <w:r>
        <w:tab/>
        <w:t xml:space="preserve">-Potraživanje za upravne i administrativne pristojbe, pristojbe po posebnim propisima i naknade </w:t>
      </w:r>
      <w:r>
        <w:tab/>
      </w:r>
      <w:r w:rsidR="00CD7AF9">
        <w:t>4.482.640</w:t>
      </w:r>
      <w:r>
        <w:t xml:space="preserve"> kuna</w:t>
      </w:r>
    </w:p>
    <w:p w:rsidR="00ED3723" w:rsidRDefault="00ED3723" w:rsidP="00ED3723">
      <w:r>
        <w:tab/>
        <w:t xml:space="preserve">-Potraživanja za kazne i upravne mjere te ostale prihode </w:t>
      </w:r>
      <w:r w:rsidR="00CD7AF9">
        <w:t>1.500</w:t>
      </w:r>
      <w:r>
        <w:t xml:space="preserve"> kun</w:t>
      </w:r>
      <w:r w:rsidR="001F3C07">
        <w:t>a</w:t>
      </w:r>
    </w:p>
    <w:p w:rsidR="00CD7AF9" w:rsidRDefault="002A691D" w:rsidP="002A691D">
      <w:pPr>
        <w:ind w:firstLine="708"/>
      </w:pPr>
      <w:r>
        <w:t>-</w:t>
      </w:r>
      <w:r w:rsidR="00CD7AF9">
        <w:t xml:space="preserve">Ispravkom vrijednosti potraživanja </w:t>
      </w:r>
      <w:r>
        <w:t>smanjena su potraživanja u iznosu od 2.215.841 kuna.</w:t>
      </w:r>
    </w:p>
    <w:p w:rsidR="00ED3723" w:rsidRDefault="00ED3723" w:rsidP="00ED3723">
      <w:r w:rsidRPr="00C15BA5">
        <w:rPr>
          <w:b/>
        </w:rPr>
        <w:t>AOP-157</w:t>
      </w:r>
      <w:r>
        <w:rPr>
          <w:b/>
        </w:rPr>
        <w:t xml:space="preserve"> </w:t>
      </w:r>
      <w:r w:rsidRPr="00C15BA5">
        <w:t xml:space="preserve">Potraživanja od prodaje nefinancijske imovine iznose </w:t>
      </w:r>
      <w:r w:rsidR="00CD7AF9">
        <w:t>1.520.989</w:t>
      </w:r>
      <w:r w:rsidR="001F3C07">
        <w:t xml:space="preserve"> </w:t>
      </w:r>
      <w:r w:rsidRPr="00C15BA5">
        <w:t>kuna.</w:t>
      </w:r>
    </w:p>
    <w:p w:rsidR="00126241" w:rsidRDefault="00126241" w:rsidP="00ED3723"/>
    <w:p w:rsidR="00ED3723" w:rsidRDefault="00ED3723" w:rsidP="00ED3723">
      <w:pPr>
        <w:rPr>
          <w:b/>
        </w:rPr>
      </w:pPr>
      <w:r w:rsidRPr="00C15BA5">
        <w:rPr>
          <w:b/>
        </w:rPr>
        <w:t>Bilješke br.3 Obveze</w:t>
      </w:r>
      <w:r>
        <w:rPr>
          <w:b/>
        </w:rPr>
        <w:t xml:space="preserve"> i vlastiti izvori</w:t>
      </w:r>
    </w:p>
    <w:p w:rsidR="00ED3723" w:rsidRDefault="00ED3723" w:rsidP="00ED3723">
      <w:pPr>
        <w:rPr>
          <w:b/>
        </w:rPr>
      </w:pPr>
    </w:p>
    <w:p w:rsidR="00ED3723" w:rsidRDefault="00ED3723" w:rsidP="00ED3723">
      <w:r>
        <w:rPr>
          <w:b/>
        </w:rPr>
        <w:t xml:space="preserve">AOP-163 </w:t>
      </w:r>
      <w:r w:rsidRPr="000F084E">
        <w:t>Obveze na dan 31.12.201</w:t>
      </w:r>
      <w:r w:rsidR="002A691D">
        <w:t>9</w:t>
      </w:r>
      <w:r w:rsidRPr="000F084E">
        <w:t xml:space="preserve">. godine iznose </w:t>
      </w:r>
      <w:r w:rsidR="002A691D">
        <w:t>4.</w:t>
      </w:r>
      <w:r w:rsidR="00B05A4C">
        <w:t>786.161</w:t>
      </w:r>
      <w:r w:rsidRPr="000F084E">
        <w:t xml:space="preserve"> kun</w:t>
      </w:r>
      <w:r w:rsidR="00B05A4C">
        <w:t>u</w:t>
      </w:r>
      <w:r w:rsidRPr="000F084E">
        <w:t xml:space="preserve"> ili </w:t>
      </w:r>
      <w:r w:rsidR="00B05A4C">
        <w:t>35,9</w:t>
      </w:r>
      <w:r w:rsidRPr="000F084E">
        <w:t xml:space="preserve">% </w:t>
      </w:r>
      <w:r w:rsidR="002A691D">
        <w:t>manje</w:t>
      </w:r>
      <w:r w:rsidR="001F3C07">
        <w:t xml:space="preserve"> </w:t>
      </w:r>
      <w:r w:rsidRPr="000F084E">
        <w:t>u odnosu na 201</w:t>
      </w:r>
      <w:r w:rsidR="002A691D">
        <w:t>8</w:t>
      </w:r>
      <w:r w:rsidRPr="000F084E">
        <w:t>. godinu.</w:t>
      </w:r>
      <w:r w:rsidR="002A691D">
        <w:t xml:space="preserve"> Do značajnog smanjenja obveza zbog podmirenja obveza projekta katastarske izmjere i komunalnom poduzeću.</w:t>
      </w:r>
    </w:p>
    <w:p w:rsidR="00ED3723" w:rsidRDefault="00ED3723" w:rsidP="00ED3723">
      <w:r w:rsidRPr="000F084E">
        <w:rPr>
          <w:b/>
        </w:rPr>
        <w:t>AOP-1</w:t>
      </w:r>
      <w:r w:rsidR="001F3C07">
        <w:rPr>
          <w:b/>
        </w:rPr>
        <w:t>66</w:t>
      </w:r>
      <w:r>
        <w:rPr>
          <w:b/>
        </w:rPr>
        <w:t xml:space="preserve"> </w:t>
      </w:r>
      <w:r w:rsidRPr="000F084E">
        <w:t xml:space="preserve">Obveze za </w:t>
      </w:r>
      <w:r w:rsidR="002A691D">
        <w:t>rashode poslovanja</w:t>
      </w:r>
      <w:r w:rsidRPr="000F084E">
        <w:t xml:space="preserve"> iznose </w:t>
      </w:r>
      <w:r w:rsidR="002A691D">
        <w:t>2.</w:t>
      </w:r>
      <w:r w:rsidR="00B05A4C">
        <w:t>719.460</w:t>
      </w:r>
      <w:r w:rsidRPr="000F084E">
        <w:t xml:space="preserve"> kun</w:t>
      </w:r>
      <w:r w:rsidR="001F3C07">
        <w:t>a</w:t>
      </w:r>
      <w:r w:rsidRPr="000F084E">
        <w:t xml:space="preserve"> ili </w:t>
      </w:r>
      <w:r w:rsidR="00B05A4C">
        <w:t>36,6</w:t>
      </w:r>
      <w:r w:rsidRPr="000F084E">
        <w:t xml:space="preserve">% </w:t>
      </w:r>
      <w:r w:rsidR="002A691D">
        <w:t>manje</w:t>
      </w:r>
      <w:r w:rsidR="001F3C07">
        <w:t xml:space="preserve"> </w:t>
      </w:r>
      <w:r w:rsidRPr="000F084E">
        <w:t>u odnosu na 201</w:t>
      </w:r>
      <w:r w:rsidR="002A691D">
        <w:t>8</w:t>
      </w:r>
      <w:r w:rsidRPr="000F084E">
        <w:t>. godinu.</w:t>
      </w:r>
      <w:r>
        <w:t xml:space="preserve"> </w:t>
      </w:r>
      <w:r w:rsidR="002A691D">
        <w:t>Do značajnog smanjenja došlo je zbog podmirenja obveza projekta katastarsk</w:t>
      </w:r>
      <w:r w:rsidR="001769FA">
        <w:t>e izmjere i komunalnom poduzeću te prijenosa predujma za EU fondove na prihode.</w:t>
      </w:r>
    </w:p>
    <w:p w:rsidR="00126241" w:rsidRDefault="00126241" w:rsidP="00ED3723">
      <w:r w:rsidRPr="009942BA">
        <w:rPr>
          <w:b/>
        </w:rPr>
        <w:t xml:space="preserve">AOP </w:t>
      </w:r>
      <w:r w:rsidR="001769FA">
        <w:rPr>
          <w:b/>
        </w:rPr>
        <w:t>-</w:t>
      </w:r>
      <w:r w:rsidRPr="009942BA">
        <w:rPr>
          <w:b/>
        </w:rPr>
        <w:t>17</w:t>
      </w:r>
      <w:r w:rsidR="001769FA">
        <w:rPr>
          <w:b/>
        </w:rPr>
        <w:t>5</w:t>
      </w:r>
      <w:r>
        <w:t xml:space="preserve"> </w:t>
      </w:r>
      <w:r w:rsidR="001769FA">
        <w:t>Obveze za nabavu nefinancijske imovine iznose 622.257 kuna došlo je do smanjenja zbog podmirenja obveza iz prethodnih godina.</w:t>
      </w:r>
    </w:p>
    <w:p w:rsidR="001769FA" w:rsidRPr="001769FA" w:rsidRDefault="001769FA" w:rsidP="00ED3723">
      <w:r w:rsidRPr="001769FA">
        <w:rPr>
          <w:b/>
        </w:rPr>
        <w:t>AOP- 193</w:t>
      </w:r>
      <w:r>
        <w:rPr>
          <w:b/>
        </w:rPr>
        <w:t xml:space="preserve"> </w:t>
      </w:r>
      <w:r>
        <w:t xml:space="preserve">Obveze za kredite i zajmove iznose 1.444.444 kuna otplatom dugoročnog kredita ove obveze se smanjuju. </w:t>
      </w:r>
    </w:p>
    <w:p w:rsidR="00ED3723" w:rsidRDefault="00ED3723" w:rsidP="00ED3723">
      <w:r w:rsidRPr="000F084E">
        <w:rPr>
          <w:b/>
        </w:rPr>
        <w:t>AOP</w:t>
      </w:r>
      <w:r>
        <w:rPr>
          <w:b/>
        </w:rPr>
        <w:t xml:space="preserve">-223 </w:t>
      </w:r>
      <w:r w:rsidRPr="003F5A42">
        <w:t>Vlastiti izvori na dan 31.12.</w:t>
      </w:r>
      <w:r w:rsidR="00126241">
        <w:t>201</w:t>
      </w:r>
      <w:r w:rsidR="001769FA">
        <w:t>9.</w:t>
      </w:r>
      <w:r w:rsidRPr="003F5A42">
        <w:t xml:space="preserve"> godine iznose </w:t>
      </w:r>
      <w:r w:rsidR="001769FA">
        <w:t>64.0</w:t>
      </w:r>
      <w:r w:rsidR="00B05A4C">
        <w:t xml:space="preserve">78.733 </w:t>
      </w:r>
      <w:r w:rsidRPr="003F5A42">
        <w:t>kun</w:t>
      </w:r>
      <w:r w:rsidR="00B05A4C">
        <w:t>e</w:t>
      </w:r>
      <w:r w:rsidRPr="003F5A42">
        <w:t xml:space="preserve"> </w:t>
      </w:r>
      <w:r w:rsidR="001769FA">
        <w:t>smanjeni su</w:t>
      </w:r>
      <w:r w:rsidRPr="003F5A42">
        <w:t xml:space="preserve"> u odnosu na 201</w:t>
      </w:r>
      <w:r w:rsidR="001769FA">
        <w:t>8</w:t>
      </w:r>
      <w:r w:rsidRPr="003F5A42">
        <w:t>. godinu</w:t>
      </w:r>
      <w:r>
        <w:rPr>
          <w:b/>
        </w:rPr>
        <w:t>.</w:t>
      </w:r>
      <w:r w:rsidR="001769FA">
        <w:rPr>
          <w:b/>
        </w:rPr>
        <w:t xml:space="preserve"> </w:t>
      </w:r>
      <w:r w:rsidR="001769FA">
        <w:t>Razlog smanjenja je ispravak vrijednosti potraživanja i prijenos građevinskih objekata trgovačkom društvu.</w:t>
      </w:r>
    </w:p>
    <w:p w:rsidR="001769FA" w:rsidRDefault="001769FA" w:rsidP="00ED3723"/>
    <w:p w:rsidR="00F8125F" w:rsidRPr="001769FA" w:rsidRDefault="004100F2" w:rsidP="00ED3723">
      <w:r w:rsidRPr="004100F2">
        <w:rPr>
          <w:noProof/>
        </w:rPr>
        <w:drawing>
          <wp:inline distT="0" distB="0" distL="0" distR="0">
            <wp:extent cx="6317615" cy="1130437"/>
            <wp:effectExtent l="0" t="0" r="698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15" cy="113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723" w:rsidRDefault="004100F2" w:rsidP="00ED3723">
      <w:r>
        <w:t>Obveze po sudskim sporovima u tijeku iznose 664.391 kunu a instrumenti osiguranja zadužnice i jamstva iznose 10.075.000 kuna.</w:t>
      </w:r>
    </w:p>
    <w:p w:rsidR="00394821" w:rsidRDefault="00394821" w:rsidP="00ED3723"/>
    <w:p w:rsidR="00394821" w:rsidRDefault="00394821" w:rsidP="00ED3723"/>
    <w:p w:rsidR="00162D7A" w:rsidRDefault="00162D7A" w:rsidP="00162D7A">
      <w:pPr>
        <w:rPr>
          <w:b/>
        </w:rPr>
      </w:pPr>
      <w:r w:rsidRPr="009811BD">
        <w:rPr>
          <w:b/>
        </w:rPr>
        <w:t>Bilješke uz P-VRIO</w:t>
      </w:r>
      <w:r>
        <w:rPr>
          <w:b/>
        </w:rPr>
        <w:t xml:space="preserve"> – promjene u vrijednosti i obujmu imovine i obveza</w:t>
      </w:r>
    </w:p>
    <w:p w:rsidR="00162D7A" w:rsidRDefault="00162D7A" w:rsidP="00162D7A">
      <w:pPr>
        <w:rPr>
          <w:b/>
        </w:rPr>
      </w:pPr>
    </w:p>
    <w:p w:rsidR="00394821" w:rsidRDefault="00162D7A" w:rsidP="00ED3723">
      <w:r>
        <w:lastRenderedPageBreak/>
        <w:t xml:space="preserve">Vrijednost proizvedene dugotrajne imovine smanjena je za 2.615.339 kuna a odnosi se na prijenos imovine trgovačkom društvu, vrijednost u obujmu financijske imovine smanjena je za 1.585.983 kune a odnosi se na otpis zastarjelog potraživanja za prihode poslovanja te sporazumnog raskida ugovora za kupoprodaju zemljišta u PZ </w:t>
      </w:r>
      <w:proofErr w:type="spellStart"/>
      <w:r>
        <w:t>Lonići</w:t>
      </w:r>
      <w:proofErr w:type="spellEnd"/>
      <w:r>
        <w:t xml:space="preserve"> u iznosu od 1.308.967 kuna.</w:t>
      </w:r>
    </w:p>
    <w:p w:rsidR="004100F2" w:rsidRDefault="004100F2" w:rsidP="00ED3723"/>
    <w:p w:rsidR="00ED3723" w:rsidRDefault="00ED3723" w:rsidP="00ED3723">
      <w:pPr>
        <w:rPr>
          <w:b/>
        </w:rPr>
      </w:pPr>
      <w:r>
        <w:rPr>
          <w:b/>
        </w:rPr>
        <w:t>Bilješka uz izvještaj o obvezama</w:t>
      </w:r>
    </w:p>
    <w:p w:rsidR="00ED3723" w:rsidRDefault="00ED3723" w:rsidP="00ED3723">
      <w:pPr>
        <w:rPr>
          <w:b/>
        </w:rPr>
      </w:pPr>
    </w:p>
    <w:p w:rsidR="00ED3723" w:rsidRDefault="00ED3723" w:rsidP="00ED3723">
      <w:pPr>
        <w:rPr>
          <w:b/>
        </w:rPr>
      </w:pPr>
      <w:r>
        <w:rPr>
          <w:b/>
        </w:rPr>
        <w:t>Bilješka broj 1</w:t>
      </w:r>
    </w:p>
    <w:p w:rsidR="00ED3723" w:rsidRDefault="00ED3723" w:rsidP="00ED3723">
      <w:pPr>
        <w:rPr>
          <w:b/>
        </w:rPr>
      </w:pPr>
    </w:p>
    <w:p w:rsidR="00ED3723" w:rsidRDefault="00ED3723" w:rsidP="00ED3723">
      <w:r>
        <w:rPr>
          <w:b/>
        </w:rPr>
        <w:t>AOP-</w:t>
      </w:r>
      <w:r w:rsidRPr="0097794E">
        <w:rPr>
          <w:b/>
        </w:rPr>
        <w:t>09</w:t>
      </w:r>
      <w:r>
        <w:rPr>
          <w:b/>
        </w:rPr>
        <w:t>0</w:t>
      </w:r>
      <w:r w:rsidRPr="0097794E">
        <w:t xml:space="preserve"> Stanje nedospjelih obveza na kraju izvještajnog razdoblja</w:t>
      </w:r>
      <w:r w:rsidR="00B05A4C">
        <w:t xml:space="preserve"> sa korisnikom </w:t>
      </w:r>
    </w:p>
    <w:tbl>
      <w:tblPr>
        <w:tblW w:w="7282" w:type="dxa"/>
        <w:tblInd w:w="93" w:type="dxa"/>
        <w:tblLook w:val="04A0" w:firstRow="1" w:lastRow="0" w:firstColumn="1" w:lastColumn="0" w:noHBand="0" w:noVBand="1"/>
      </w:tblPr>
      <w:tblGrid>
        <w:gridCol w:w="960"/>
        <w:gridCol w:w="3822"/>
        <w:gridCol w:w="640"/>
        <w:gridCol w:w="1860"/>
      </w:tblGrid>
      <w:tr w:rsidR="00ED3723" w:rsidRPr="0097794E" w:rsidTr="00DD40F6">
        <w:trPr>
          <w:trHeight w:val="10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723" w:rsidRPr="0097794E" w:rsidRDefault="00ED3723" w:rsidP="00DD40F6">
            <w:pPr>
              <w:rPr>
                <w:rFonts w:ascii="Arial" w:hAnsi="Arial" w:cs="Arial"/>
                <w:sz w:val="20"/>
                <w:szCs w:val="20"/>
              </w:rPr>
            </w:pPr>
            <w:r w:rsidRPr="009779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23" w:rsidRPr="0097794E" w:rsidRDefault="00ED3723" w:rsidP="00394821">
            <w:pPr>
              <w:rPr>
                <w:rFonts w:ascii="Arial" w:hAnsi="Arial" w:cs="Arial"/>
                <w:sz w:val="20"/>
                <w:szCs w:val="20"/>
              </w:rPr>
            </w:pPr>
            <w:r w:rsidRPr="0097794E">
              <w:rPr>
                <w:rFonts w:ascii="Arial" w:hAnsi="Arial" w:cs="Arial"/>
                <w:sz w:val="20"/>
                <w:szCs w:val="20"/>
              </w:rPr>
              <w:t>Stanje nedo</w:t>
            </w:r>
            <w:r>
              <w:rPr>
                <w:rFonts w:ascii="Arial" w:hAnsi="Arial" w:cs="Arial"/>
                <w:sz w:val="20"/>
                <w:szCs w:val="20"/>
              </w:rPr>
              <w:t>spjelih obveza na dan 31.12.201</w:t>
            </w:r>
            <w:r w:rsidR="00394821">
              <w:rPr>
                <w:rFonts w:ascii="Arial" w:hAnsi="Arial" w:cs="Arial"/>
                <w:sz w:val="20"/>
                <w:szCs w:val="20"/>
              </w:rPr>
              <w:t>9</w:t>
            </w:r>
            <w:r w:rsidRPr="0097794E">
              <w:rPr>
                <w:rFonts w:ascii="Arial" w:hAnsi="Arial" w:cs="Arial"/>
                <w:sz w:val="20"/>
                <w:szCs w:val="20"/>
              </w:rPr>
              <w:t>. godine (AOP091 do 094)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723" w:rsidRPr="0097794E" w:rsidRDefault="00ED3723" w:rsidP="00DD40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723" w:rsidRPr="0097794E" w:rsidRDefault="00B05A4C" w:rsidP="00DD4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3.624.490</w:t>
            </w:r>
          </w:p>
        </w:tc>
      </w:tr>
      <w:tr w:rsidR="00ED3723" w:rsidRPr="0097794E" w:rsidTr="00DD40F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723" w:rsidRPr="0097794E" w:rsidRDefault="00ED3723" w:rsidP="00DD40F6">
            <w:pPr>
              <w:rPr>
                <w:rFonts w:ascii="Arial" w:hAnsi="Arial" w:cs="Arial"/>
                <w:sz w:val="20"/>
                <w:szCs w:val="20"/>
              </w:rPr>
            </w:pPr>
            <w:r w:rsidRPr="009779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723" w:rsidRPr="0097794E" w:rsidRDefault="00ED3723" w:rsidP="00DD40F6">
            <w:pPr>
              <w:rPr>
                <w:rFonts w:ascii="Arial" w:hAnsi="Arial" w:cs="Arial"/>
                <w:sz w:val="20"/>
                <w:szCs w:val="20"/>
              </w:rPr>
            </w:pPr>
            <w:r w:rsidRPr="0097794E">
              <w:rPr>
                <w:rFonts w:ascii="Arial" w:hAnsi="Arial" w:cs="Arial"/>
                <w:sz w:val="20"/>
                <w:szCs w:val="20"/>
              </w:rPr>
              <w:t>Međusobne obveze proračunskih korisnika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723" w:rsidRPr="0097794E" w:rsidRDefault="00ED3723" w:rsidP="00DD40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723" w:rsidRPr="0097794E" w:rsidRDefault="00ED3723" w:rsidP="00DD4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723" w:rsidRPr="0097794E" w:rsidTr="00DD40F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723" w:rsidRPr="0097794E" w:rsidRDefault="00ED3723" w:rsidP="00DD4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94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723" w:rsidRPr="0097794E" w:rsidRDefault="00ED3723" w:rsidP="00DD40F6">
            <w:pPr>
              <w:rPr>
                <w:rFonts w:ascii="Arial" w:hAnsi="Arial" w:cs="Arial"/>
                <w:sz w:val="20"/>
                <w:szCs w:val="20"/>
              </w:rPr>
            </w:pPr>
            <w:r w:rsidRPr="0097794E">
              <w:rPr>
                <w:rFonts w:ascii="Arial" w:hAnsi="Arial" w:cs="Arial"/>
                <w:sz w:val="20"/>
                <w:szCs w:val="20"/>
              </w:rPr>
              <w:t>Obveze za rashode poslovanja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723" w:rsidRPr="0097794E" w:rsidRDefault="00ED3723" w:rsidP="00DD40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723" w:rsidRPr="0097794E" w:rsidRDefault="00B05A4C" w:rsidP="00DD4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1.988.785</w:t>
            </w:r>
          </w:p>
        </w:tc>
      </w:tr>
      <w:tr w:rsidR="00ED3723" w:rsidRPr="0097794E" w:rsidTr="00394821">
        <w:trPr>
          <w:trHeight w:val="5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723" w:rsidRPr="0097794E" w:rsidRDefault="00ED3723" w:rsidP="00DD4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94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723" w:rsidRPr="0097794E" w:rsidRDefault="00ED3723" w:rsidP="00DD40F6">
            <w:pPr>
              <w:rPr>
                <w:rFonts w:ascii="Arial" w:hAnsi="Arial" w:cs="Arial"/>
                <w:sz w:val="20"/>
                <w:szCs w:val="20"/>
              </w:rPr>
            </w:pPr>
            <w:r w:rsidRPr="0097794E">
              <w:rPr>
                <w:rFonts w:ascii="Arial" w:hAnsi="Arial" w:cs="Arial"/>
                <w:sz w:val="20"/>
                <w:szCs w:val="20"/>
              </w:rPr>
              <w:t>Obveze za nabavu nefinancijske imovine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723" w:rsidRPr="0097794E" w:rsidRDefault="00ED3723" w:rsidP="00DD40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723" w:rsidRPr="0097794E" w:rsidRDefault="00444D95" w:rsidP="00DD4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191.261</w:t>
            </w:r>
          </w:p>
        </w:tc>
      </w:tr>
      <w:tr w:rsidR="00ED3723" w:rsidRPr="0097794E" w:rsidTr="00DD40F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723" w:rsidRPr="0097794E" w:rsidRDefault="00ED3723" w:rsidP="00DD40F6">
            <w:pPr>
              <w:rPr>
                <w:rFonts w:ascii="Arial" w:hAnsi="Arial" w:cs="Arial"/>
                <w:sz w:val="20"/>
                <w:szCs w:val="20"/>
              </w:rPr>
            </w:pPr>
            <w:r w:rsidRPr="0097794E">
              <w:rPr>
                <w:rFonts w:ascii="Arial" w:hAnsi="Arial" w:cs="Arial"/>
                <w:sz w:val="20"/>
                <w:szCs w:val="20"/>
              </w:rPr>
              <w:t>dio 25, 26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723" w:rsidRPr="0097794E" w:rsidRDefault="00ED3723" w:rsidP="00DD40F6">
            <w:pPr>
              <w:rPr>
                <w:rFonts w:ascii="Arial" w:hAnsi="Arial" w:cs="Arial"/>
                <w:sz w:val="20"/>
                <w:szCs w:val="20"/>
              </w:rPr>
            </w:pPr>
            <w:r w:rsidRPr="0097794E">
              <w:rPr>
                <w:rFonts w:ascii="Arial" w:hAnsi="Arial" w:cs="Arial"/>
                <w:sz w:val="20"/>
                <w:szCs w:val="20"/>
              </w:rPr>
              <w:t>Obveze za financijsku imovinu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723" w:rsidRPr="0097794E" w:rsidRDefault="00ED3723" w:rsidP="00DD40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723" w:rsidRPr="0097794E" w:rsidRDefault="00444D95" w:rsidP="00DD40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1.444.444</w:t>
            </w:r>
          </w:p>
        </w:tc>
      </w:tr>
    </w:tbl>
    <w:p w:rsidR="00ED3723" w:rsidRDefault="00ED3723" w:rsidP="00ED3723"/>
    <w:p w:rsidR="00ED3723" w:rsidRDefault="00444D95" w:rsidP="00126241">
      <w:pPr>
        <w:jc w:val="both"/>
      </w:pPr>
      <w:r>
        <w:t>Obveze na dan 31.12.2019. godine iznose 4.</w:t>
      </w:r>
      <w:r w:rsidR="00946F56">
        <w:t>786.162</w:t>
      </w:r>
      <w:r>
        <w:t xml:space="preserve"> kun</w:t>
      </w:r>
      <w:r w:rsidR="00946F56">
        <w:t>e</w:t>
      </w:r>
      <w:r>
        <w:t xml:space="preserve"> od toga se 1.161.672 kuna odnosi se na dospjele obveze. Za dospjele obveze osigurana su sredstva u Proračunu Općine Bibinje za 2020. godinu te će biti smanjenje u 2020. godini.</w:t>
      </w:r>
      <w:r w:rsidR="00946F56">
        <w:t xml:space="preserve"> Korisnik nema dospjelih obveza a nedospjele obveze odnose se najviše na plaću zaposlenika za 12. mjesec 2019. godine.</w:t>
      </w:r>
    </w:p>
    <w:p w:rsidR="00ED3723" w:rsidRDefault="00ED3723" w:rsidP="00ED3723"/>
    <w:p w:rsidR="00ED3723" w:rsidRDefault="00ED3723" w:rsidP="00ED3723">
      <w:pPr>
        <w:rPr>
          <w:b/>
        </w:rPr>
      </w:pPr>
      <w:r w:rsidRPr="009811BD">
        <w:rPr>
          <w:b/>
        </w:rPr>
        <w:t>Bilješke uz P-VRIO</w:t>
      </w:r>
      <w:r>
        <w:rPr>
          <w:b/>
        </w:rPr>
        <w:t xml:space="preserve"> – promjene u vrijednosti i obujmu imovine i obveza</w:t>
      </w:r>
    </w:p>
    <w:p w:rsidR="00ED3723" w:rsidRDefault="00ED3723" w:rsidP="00ED3723">
      <w:pPr>
        <w:rPr>
          <w:b/>
        </w:rPr>
      </w:pPr>
    </w:p>
    <w:p w:rsidR="00FB7DA4" w:rsidRDefault="00FB7DA4" w:rsidP="00ED3723">
      <w:r>
        <w:t xml:space="preserve">Vrijednost proizvedene dugotrajne imovine smanjena je za 2.615.339 kuna a odnosi se na prijenos imovine trgovačkom društvu, vrijednost u obujmu financijske imovine smanjena je za 1.585.983 kune a odnosi se na otpis zastarjelog potraživanja za prihode poslovanja te sporazumnog raskida ugovora za kupoprodaju zemljišta u PZ </w:t>
      </w:r>
      <w:proofErr w:type="spellStart"/>
      <w:r>
        <w:t>Lonići</w:t>
      </w:r>
      <w:proofErr w:type="spellEnd"/>
      <w:r>
        <w:t xml:space="preserve"> u iznosu od 1.308.967 kuna.</w:t>
      </w:r>
    </w:p>
    <w:p w:rsidR="00FB7DA4" w:rsidRDefault="00FB7DA4" w:rsidP="00ED3723"/>
    <w:p w:rsidR="00E64181" w:rsidRDefault="00E64181" w:rsidP="00ED3723">
      <w:pPr>
        <w:rPr>
          <w:b/>
        </w:rPr>
      </w:pPr>
      <w:r w:rsidRPr="00E64181">
        <w:rPr>
          <w:b/>
        </w:rPr>
        <w:t>Bilješke uz Izvještaj o rashodima prema funkcijskoj klasifikaciji</w:t>
      </w:r>
    </w:p>
    <w:p w:rsidR="00F023A8" w:rsidRDefault="00F023A8" w:rsidP="00ED3723">
      <w:pPr>
        <w:rPr>
          <w:b/>
        </w:rPr>
      </w:pPr>
    </w:p>
    <w:p w:rsidR="00F023A8" w:rsidRDefault="00F023A8" w:rsidP="00ED3723">
      <w:r>
        <w:rPr>
          <w:b/>
        </w:rPr>
        <w:t xml:space="preserve">AOP-002 </w:t>
      </w:r>
      <w:r>
        <w:t>Izvršna i zakonodavna tijela, financijski i fiksni poslovi, vanjski poslovi iznose 337.372 kune a odnose se na rad predstavničkog tijela, usluge banaka i troškovi kamata za kredite.</w:t>
      </w:r>
      <w:r w:rsidR="00162D7A">
        <w:t xml:space="preserve"> Do povećanja ove funkcije došlo je zbog povećanja vijećničkih naknada.</w:t>
      </w:r>
    </w:p>
    <w:p w:rsidR="00F023A8" w:rsidRDefault="00F023A8" w:rsidP="00ED3723">
      <w:r w:rsidRPr="00F023A8">
        <w:rPr>
          <w:b/>
        </w:rPr>
        <w:t>AOP</w:t>
      </w:r>
      <w:r>
        <w:rPr>
          <w:b/>
        </w:rPr>
        <w:t xml:space="preserve">-009 </w:t>
      </w:r>
      <w:r>
        <w:t>Opće usluge iznose 2.</w:t>
      </w:r>
      <w:r w:rsidR="00946F56">
        <w:t>165.207</w:t>
      </w:r>
      <w:r>
        <w:t xml:space="preserve"> kune a odnose se na plaće </w:t>
      </w:r>
      <w:r>
        <w:rPr>
          <w:b/>
        </w:rPr>
        <w:t xml:space="preserve"> </w:t>
      </w:r>
      <w:r w:rsidRPr="00F023A8">
        <w:t>zaposlenika općine i rad jedinstvenog upravnog odjela općine Bibinje</w:t>
      </w:r>
      <w:r>
        <w:t>.</w:t>
      </w:r>
    </w:p>
    <w:p w:rsidR="00F023A8" w:rsidRDefault="00F023A8" w:rsidP="00ED3723">
      <w:r w:rsidRPr="00F023A8">
        <w:rPr>
          <w:b/>
        </w:rPr>
        <w:t>AOP- 024</w:t>
      </w:r>
      <w:r>
        <w:rPr>
          <w:b/>
        </w:rPr>
        <w:t xml:space="preserve"> </w:t>
      </w:r>
      <w:r w:rsidRPr="00F023A8">
        <w:t>Javni red i sigurnost iznosi 838.615 kuna a odnosi se na financiranje JVP Zadar i HGS-a.</w:t>
      </w:r>
    </w:p>
    <w:p w:rsidR="00F023A8" w:rsidRDefault="00F023A8" w:rsidP="00ED3723">
      <w:r w:rsidRPr="00F023A8">
        <w:rPr>
          <w:b/>
        </w:rPr>
        <w:t>AOP-031</w:t>
      </w:r>
      <w:r>
        <w:t xml:space="preserve"> Ekonomski poslovi iznose 981.846 kuna a odnose se na troškove električne energije, financiranje TZ Bibinje i organiziranje zabavnih  manifestacija.</w:t>
      </w:r>
    </w:p>
    <w:p w:rsidR="00F023A8" w:rsidRDefault="00F023A8" w:rsidP="00ED3723">
      <w:r w:rsidRPr="00F023A8">
        <w:rPr>
          <w:b/>
        </w:rPr>
        <w:t>AOP-071</w:t>
      </w:r>
      <w:r>
        <w:t xml:space="preserve"> Zaštita okoliša iznosi 518.077 kuna a odnosi se na rad </w:t>
      </w:r>
      <w:proofErr w:type="spellStart"/>
      <w:r>
        <w:t>reciklažnog</w:t>
      </w:r>
      <w:proofErr w:type="spellEnd"/>
      <w:r>
        <w:t xml:space="preserve"> dvorišta, sanacija divljih deponija, deratizaciju i dezinfekciju.</w:t>
      </w:r>
      <w:r w:rsidR="00162D7A">
        <w:t xml:space="preserve"> Zbog saniranja divljih deponija došlo je do povećanja ove funkcije.</w:t>
      </w:r>
    </w:p>
    <w:p w:rsidR="00F023A8" w:rsidRPr="00F023A8" w:rsidRDefault="00F023A8" w:rsidP="00ED3723">
      <w:pPr>
        <w:rPr>
          <w:b/>
        </w:rPr>
      </w:pPr>
      <w:r w:rsidRPr="00F023A8">
        <w:rPr>
          <w:b/>
        </w:rPr>
        <w:t>AOP-078</w:t>
      </w:r>
      <w:r>
        <w:rPr>
          <w:b/>
        </w:rPr>
        <w:t xml:space="preserve"> </w:t>
      </w:r>
      <w:r w:rsidR="00A35565" w:rsidRPr="00A35565">
        <w:t xml:space="preserve">Usluge unapređenja stanovanja i zajednice iznose 11.507.559 kuna a odnose </w:t>
      </w:r>
      <w:r w:rsidR="00A35565">
        <w:t xml:space="preserve">se </w:t>
      </w:r>
      <w:r w:rsidR="00A35565" w:rsidRPr="00A35565">
        <w:t>na gradnju i održavanje komunalne infrastrukture</w:t>
      </w:r>
      <w:r w:rsidR="00A35565">
        <w:t>, financiranje katarske izmjere.</w:t>
      </w:r>
    </w:p>
    <w:p w:rsidR="00E64181" w:rsidRDefault="00F023A8" w:rsidP="00ED3723">
      <w:r w:rsidRPr="00F023A8">
        <w:rPr>
          <w:b/>
        </w:rPr>
        <w:t>AOP-085</w:t>
      </w:r>
      <w:r>
        <w:rPr>
          <w:b/>
        </w:rPr>
        <w:t xml:space="preserve"> </w:t>
      </w:r>
      <w:r>
        <w:t>Zdravstvo iznosi 5.183 kune a odnosi na rad zavoda za javno zdravstvo na području općine Bibinje.</w:t>
      </w:r>
    </w:p>
    <w:p w:rsidR="00F023A8" w:rsidRDefault="00F023A8" w:rsidP="00ED3723">
      <w:r w:rsidRPr="00A35565">
        <w:rPr>
          <w:b/>
        </w:rPr>
        <w:lastRenderedPageBreak/>
        <w:t>AOP-</w:t>
      </w:r>
      <w:r w:rsidR="00A35565" w:rsidRPr="00A35565">
        <w:rPr>
          <w:b/>
        </w:rPr>
        <w:t>103</w:t>
      </w:r>
      <w:r w:rsidR="00A35565">
        <w:rPr>
          <w:b/>
        </w:rPr>
        <w:t xml:space="preserve"> </w:t>
      </w:r>
      <w:r w:rsidR="00A35565" w:rsidRPr="00162D7A">
        <w:t>Rekreacija, kultura  i religija iznose 915.951 kuna a odnose na sufinanciranje sportskih udruga na području općine Bibinje u iznosu od 494.547 kuna, sufinanciranje kulturnih udruga na području općine Bibinje i organizir</w:t>
      </w:r>
      <w:r w:rsidR="00162D7A" w:rsidRPr="00162D7A">
        <w:t xml:space="preserve">anje kulturnih manifestacija u iznosu od 291.404 kune i donacije župi Sv. Roka Bibinje u iznos od 130.000 kuna. </w:t>
      </w:r>
    </w:p>
    <w:p w:rsidR="00162D7A" w:rsidRPr="00162D7A" w:rsidRDefault="00162D7A" w:rsidP="00ED3723">
      <w:r w:rsidRPr="00162D7A">
        <w:rPr>
          <w:b/>
        </w:rPr>
        <w:t xml:space="preserve">AOP </w:t>
      </w:r>
      <w:r>
        <w:rPr>
          <w:b/>
        </w:rPr>
        <w:t>–</w:t>
      </w:r>
      <w:r w:rsidRPr="00162D7A">
        <w:rPr>
          <w:b/>
        </w:rPr>
        <w:t xml:space="preserve"> 110</w:t>
      </w:r>
      <w:r>
        <w:rPr>
          <w:b/>
        </w:rPr>
        <w:t xml:space="preserve"> </w:t>
      </w:r>
      <w:r w:rsidRPr="00162D7A">
        <w:t xml:space="preserve">Obrazovanje iznosi </w:t>
      </w:r>
      <w:r w:rsidR="00946F56">
        <w:t>1.485.019</w:t>
      </w:r>
      <w:r w:rsidRPr="00162D7A">
        <w:t xml:space="preserve"> kuna a odnosi se na financiranje dodatne nastave OŠ Stjepana Radića Bibinje i </w:t>
      </w:r>
      <w:r w:rsidR="00946F56">
        <w:t>predškolsko obrazovanje koje provodi korisnik u iznosu do 1.350.200</w:t>
      </w:r>
      <w:r w:rsidRPr="00162D7A">
        <w:t>.</w:t>
      </w:r>
      <w:r>
        <w:t xml:space="preserve"> Do povećanje ove funkcije došlo </w:t>
      </w:r>
      <w:r w:rsidR="00946F56">
        <w:t xml:space="preserve">zbog projekta </w:t>
      </w:r>
      <w:proofErr w:type="spellStart"/>
      <w:r w:rsidR="00946F56">
        <w:t>ispunjenije</w:t>
      </w:r>
      <w:proofErr w:type="spellEnd"/>
      <w:r w:rsidR="00946F56">
        <w:t xml:space="preserve"> djetinjstvo. Sa tim projektom korisnik je zaposlio četiri nova radnika, poboljšao uvjete boravka djece u vrtiću, produžio boravak djece u vrtiću te osigurao djeci topli obrok. </w:t>
      </w:r>
    </w:p>
    <w:p w:rsidR="00E64181" w:rsidRDefault="00162D7A" w:rsidP="00ED3723">
      <w:r>
        <w:rPr>
          <w:b/>
        </w:rPr>
        <w:t xml:space="preserve">AOP – </w:t>
      </w:r>
      <w:r w:rsidRPr="00162D7A">
        <w:t xml:space="preserve">125 Socijalna zaštita iznosi 1.456.965 kuna a odnos se na izvršenje socijalnog programa. </w:t>
      </w:r>
      <w:r>
        <w:t>Do p</w:t>
      </w:r>
      <w:r w:rsidRPr="00162D7A">
        <w:t>ovećanj</w:t>
      </w:r>
      <w:r>
        <w:t>a</w:t>
      </w:r>
      <w:r w:rsidRPr="00162D7A">
        <w:t xml:space="preserve"> ove funkcije je došlo zbog financiranja školskih udžbenika.</w:t>
      </w:r>
    </w:p>
    <w:p w:rsidR="00162D7A" w:rsidRPr="00162D7A" w:rsidRDefault="00162D7A" w:rsidP="00ED3723"/>
    <w:p w:rsidR="00FB7DA4" w:rsidRDefault="00FB7DA4" w:rsidP="00ED3723">
      <w:r>
        <w:t>Bilješke i izvještaj sastavio</w:t>
      </w:r>
      <w:r w:rsidR="008E5FD6">
        <w:t xml:space="preserve"> je</w:t>
      </w:r>
      <w:r>
        <w:t xml:space="preserve"> Krešimir Lonić.</w:t>
      </w:r>
    </w:p>
    <w:p w:rsidR="00FB7DA4" w:rsidRDefault="00FB7DA4" w:rsidP="00ED3723"/>
    <w:p w:rsidR="00ED3723" w:rsidRPr="009E046D" w:rsidRDefault="00FB7DA4" w:rsidP="00ED3723">
      <w:r>
        <w:t xml:space="preserve">Bibinje </w:t>
      </w:r>
      <w:r w:rsidR="001438F4">
        <w:t>28</w:t>
      </w:r>
      <w:r>
        <w:t xml:space="preserve">.02.2020. </w:t>
      </w:r>
    </w:p>
    <w:p w:rsidR="00ED3723" w:rsidRDefault="00ED3723" w:rsidP="00ED3723">
      <w:bookmarkStart w:id="0" w:name="_GoBack"/>
      <w:bookmarkEnd w:id="0"/>
    </w:p>
    <w:p w:rsidR="00ED3723" w:rsidRDefault="00FB7DA4" w:rsidP="00ED3723">
      <w:r>
        <w:tab/>
      </w:r>
      <w:r w:rsidR="00ED3723">
        <w:tab/>
      </w:r>
      <w:r w:rsidR="00ED3723">
        <w:tab/>
      </w:r>
      <w:r w:rsidR="00ED3723">
        <w:tab/>
      </w:r>
    </w:p>
    <w:p w:rsidR="00ED3723" w:rsidRDefault="00ED3723" w:rsidP="00ED37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Zakonski predstavnik:</w:t>
      </w:r>
    </w:p>
    <w:p w:rsidR="00ED3723" w:rsidRDefault="00ED3723" w:rsidP="00ED3723"/>
    <w:p w:rsidR="00ED3723" w:rsidRDefault="00ED3723" w:rsidP="00ED3723">
      <w:r>
        <w:tab/>
      </w:r>
      <w:r>
        <w:tab/>
      </w:r>
      <w:r>
        <w:tab/>
      </w:r>
      <w:r>
        <w:tab/>
      </w:r>
      <w:r>
        <w:tab/>
        <w:t xml:space="preserve">      M.P.</w:t>
      </w:r>
    </w:p>
    <w:p w:rsidR="00ED3723" w:rsidRDefault="00ED3723" w:rsidP="00ED3723"/>
    <w:p w:rsidR="00ED3723" w:rsidRDefault="00ED3723" w:rsidP="00ED37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Bruno Bugarija</w:t>
      </w:r>
    </w:p>
    <w:p w:rsidR="00ED3723" w:rsidRPr="00E44063" w:rsidRDefault="00ED3723" w:rsidP="00ED3723"/>
    <w:p w:rsidR="00B16E39" w:rsidRDefault="00B16E39"/>
    <w:sectPr w:rsidR="00B16E39" w:rsidSect="00DD40F6">
      <w:footerReference w:type="even" r:id="rId7"/>
      <w:footerReference w:type="default" r:id="rId8"/>
      <w:pgSz w:w="11906" w:h="16838"/>
      <w:pgMar w:top="1417" w:right="1417" w:bottom="1417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40A" w:rsidRDefault="00B0440A">
      <w:r>
        <w:separator/>
      </w:r>
    </w:p>
  </w:endnote>
  <w:endnote w:type="continuationSeparator" w:id="0">
    <w:p w:rsidR="00B0440A" w:rsidRDefault="00B0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0F6" w:rsidRDefault="00DD40F6" w:rsidP="00DD40F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D40F6" w:rsidRDefault="00DD40F6" w:rsidP="00DD40F6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0F6" w:rsidRDefault="00DD40F6" w:rsidP="00DD40F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438F4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DD40F6" w:rsidRDefault="00DD40F6" w:rsidP="00DD40F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40A" w:rsidRDefault="00B0440A">
      <w:r>
        <w:separator/>
      </w:r>
    </w:p>
  </w:footnote>
  <w:footnote w:type="continuationSeparator" w:id="0">
    <w:p w:rsidR="00B0440A" w:rsidRDefault="00B04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23"/>
    <w:rsid w:val="00004BD9"/>
    <w:rsid w:val="00123665"/>
    <w:rsid w:val="00126241"/>
    <w:rsid w:val="001438F4"/>
    <w:rsid w:val="00162D7A"/>
    <w:rsid w:val="001769FA"/>
    <w:rsid w:val="001B4DB7"/>
    <w:rsid w:val="001C4CF7"/>
    <w:rsid w:val="001F3C07"/>
    <w:rsid w:val="001F4E0F"/>
    <w:rsid w:val="002A691D"/>
    <w:rsid w:val="0032321E"/>
    <w:rsid w:val="00345589"/>
    <w:rsid w:val="00394821"/>
    <w:rsid w:val="004100F2"/>
    <w:rsid w:val="00444D95"/>
    <w:rsid w:val="004871BE"/>
    <w:rsid w:val="004A089A"/>
    <w:rsid w:val="004D3956"/>
    <w:rsid w:val="0052233A"/>
    <w:rsid w:val="005403BB"/>
    <w:rsid w:val="006759A3"/>
    <w:rsid w:val="0070365A"/>
    <w:rsid w:val="00806683"/>
    <w:rsid w:val="00837C40"/>
    <w:rsid w:val="008E5FD6"/>
    <w:rsid w:val="00946F56"/>
    <w:rsid w:val="009942BA"/>
    <w:rsid w:val="00A1263C"/>
    <w:rsid w:val="00A13587"/>
    <w:rsid w:val="00A15073"/>
    <w:rsid w:val="00A35565"/>
    <w:rsid w:val="00AB0953"/>
    <w:rsid w:val="00B0440A"/>
    <w:rsid w:val="00B05A4C"/>
    <w:rsid w:val="00B16E39"/>
    <w:rsid w:val="00B23E0C"/>
    <w:rsid w:val="00B57664"/>
    <w:rsid w:val="00BF7657"/>
    <w:rsid w:val="00C60A5A"/>
    <w:rsid w:val="00CD7AF9"/>
    <w:rsid w:val="00CF7B3C"/>
    <w:rsid w:val="00D103CF"/>
    <w:rsid w:val="00D51ED8"/>
    <w:rsid w:val="00DC68C7"/>
    <w:rsid w:val="00DD40F6"/>
    <w:rsid w:val="00DE041C"/>
    <w:rsid w:val="00E04F3E"/>
    <w:rsid w:val="00E10628"/>
    <w:rsid w:val="00E35D51"/>
    <w:rsid w:val="00E55A6E"/>
    <w:rsid w:val="00E64181"/>
    <w:rsid w:val="00ED3723"/>
    <w:rsid w:val="00F023A8"/>
    <w:rsid w:val="00F2597E"/>
    <w:rsid w:val="00F8125F"/>
    <w:rsid w:val="00FB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4DB86-C389-4711-A081-8AB4F2CE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ED372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D372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ED3723"/>
  </w:style>
  <w:style w:type="paragraph" w:styleId="Zaglavlje">
    <w:name w:val="header"/>
    <w:basedOn w:val="Normal"/>
    <w:link w:val="ZaglavljeChar"/>
    <w:uiPriority w:val="99"/>
    <w:unhideWhenUsed/>
    <w:rsid w:val="0034558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4558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Krešimir Lonić</cp:lastModifiedBy>
  <cp:revision>3</cp:revision>
  <dcterms:created xsi:type="dcterms:W3CDTF">2020-02-17T07:30:00Z</dcterms:created>
  <dcterms:modified xsi:type="dcterms:W3CDTF">2020-03-10T07:34:00Z</dcterms:modified>
</cp:coreProperties>
</file>